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AA1A1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5B00A4">
        <w:rPr>
          <w:rFonts w:ascii="Arial" w:eastAsia="宋体" w:hAnsi="Arial" w:cs="Arial"/>
          <w:b/>
          <w:sz w:val="24"/>
          <w:lang w:val="en-GB" w:eastAsia="ko-KR"/>
        </w:rPr>
        <w:t>105</w:t>
      </w:r>
      <w:bookmarkStart w:id="0" w:name="_GoBack"/>
      <w:bookmarkEnd w:id="0"/>
      <w:r w:rsidR="008A6635">
        <w:rPr>
          <w:rFonts w:ascii="Arial" w:eastAsia="宋体" w:hAnsi="Arial" w:cs="Arial"/>
          <w:b/>
          <w:sz w:val="24"/>
          <w:lang w:val="en-GB" w:eastAsia="ko-KR"/>
        </w:rPr>
        <w:tab/>
      </w:r>
      <w:r>
        <w:rPr>
          <w:rFonts w:ascii="Arial" w:eastAsia="宋体" w:hAnsi="Arial" w:cs="Arial"/>
          <w:b/>
          <w:sz w:val="24"/>
          <w:lang w:val="en-GB" w:eastAsia="ko-KR"/>
        </w:rPr>
        <w:tab/>
      </w:r>
      <w:r w:rsidR="00247235" w:rsidRPr="00247235">
        <w:rPr>
          <w:rFonts w:ascii="Arial" w:eastAsia="宋体" w:hAnsi="Arial" w:cs="Arial"/>
          <w:b/>
          <w:sz w:val="24"/>
          <w:lang w:val="en-GB" w:eastAsia="ko-KR"/>
        </w:rPr>
        <w:t>R4-221</w:t>
      </w:r>
      <w:r w:rsidR="005B00A4">
        <w:rPr>
          <w:rFonts w:ascii="Arial" w:eastAsia="宋体" w:hAnsi="Arial" w:cs="Arial"/>
          <w:b/>
          <w:sz w:val="24"/>
          <w:lang w:val="en-GB"/>
        </w:rPr>
        <w:t>8572</w:t>
      </w:r>
    </w:p>
    <w:p w:rsidR="00A44F96" w:rsidRPr="00B40311" w:rsidRDefault="00AA1A1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5B5D35">
        <w:rPr>
          <w:rFonts w:ascii="Arial" w:eastAsia="宋体" w:hAnsi="Arial" w:cs="Arial"/>
          <w:b/>
          <w:sz w:val="24"/>
          <w:lang w:val="en-GB" w:eastAsia="ko-KR"/>
        </w:rPr>
        <w:t xml:space="preserve"> </w:t>
      </w:r>
      <w:r w:rsidR="0063287F">
        <w:rPr>
          <w:rFonts w:ascii="Arial" w:eastAsia="宋体" w:hAnsi="Arial" w:cs="Arial"/>
          <w:b/>
          <w:sz w:val="24"/>
          <w:lang w:val="en-GB"/>
        </w:rPr>
        <w:t>improvement of FR2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 xml:space="preserve">SCG setup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AA1A10">
        <w:rPr>
          <w:rFonts w:ascii="Arial" w:eastAsia="宋体" w:hAnsi="Arial" w:cs="Arial"/>
          <w:b/>
          <w:sz w:val="24"/>
          <w:lang w:val="en-GB"/>
        </w:rPr>
        <w:t>8</w:t>
      </w:r>
      <w:r w:rsidR="00247235">
        <w:rPr>
          <w:rFonts w:ascii="Arial" w:eastAsia="宋体" w:hAnsi="Arial" w:cs="Arial"/>
          <w:b/>
          <w:sz w:val="24"/>
          <w:lang w:val="en-GB"/>
        </w:rPr>
        <w:t>.2</w:t>
      </w:r>
      <w:r w:rsidR="00AA1A10">
        <w:rPr>
          <w:rFonts w:ascii="Arial" w:eastAsia="宋体" w:hAnsi="Arial" w:cs="Arial"/>
          <w:b/>
          <w:sz w:val="24"/>
          <w:lang w:val="en-GB"/>
        </w:rPr>
        <w:t>1</w:t>
      </w:r>
      <w:r w:rsidR="00247235">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570005">
        <w:rPr>
          <w:rFonts w:ascii="Times New Roman" w:hAnsi="Times New Roman" w:cs="Times New Roman"/>
          <w:sz w:val="20"/>
          <w:szCs w:val="20"/>
        </w:rPr>
        <w:t>-</w:t>
      </w:r>
      <w:r w:rsidR="00B63C88">
        <w:rPr>
          <w:rFonts w:ascii="Times New Roman" w:hAnsi="Times New Roman" w:cs="Times New Roman"/>
          <w:sz w:val="20"/>
          <w:szCs w:val="20"/>
        </w:rPr>
        <w:t>bis-</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discussion on</w:t>
      </w:r>
      <w:r w:rsidR="0063287F">
        <w:rPr>
          <w:rFonts w:ascii="Times New Roman" w:hAnsi="Times New Roman" w:cs="Times New Roman"/>
          <w:sz w:val="20"/>
          <w:szCs w:val="20"/>
        </w:rPr>
        <w:t xml:space="preserve"> the feasibility </w:t>
      </w:r>
      <w:r w:rsidR="001C2469">
        <w:rPr>
          <w:rFonts w:ascii="Times New Roman" w:hAnsi="Times New Roman" w:cs="Times New Roman" w:hint="eastAsia"/>
          <w:sz w:val="20"/>
          <w:szCs w:val="20"/>
        </w:rPr>
        <w:t>of</w:t>
      </w:r>
      <w:r w:rsidR="001C2469">
        <w:rPr>
          <w:rFonts w:ascii="Times New Roman" w:hAnsi="Times New Roman" w:cs="Times New Roman"/>
          <w:sz w:val="20"/>
          <w:szCs w:val="20"/>
        </w:rPr>
        <w:t xml:space="preserve"> </w:t>
      </w:r>
      <w:r w:rsidR="006D677D">
        <w:rPr>
          <w:rFonts w:ascii="Times New Roman" w:hAnsi="Times New Roman" w:cs="Times New Roman"/>
          <w:sz w:val="20"/>
          <w:szCs w:val="20"/>
        </w:rPr>
        <w:t xml:space="preserve">the </w:t>
      </w:r>
      <w:r w:rsidR="0063287F">
        <w:rPr>
          <w:rFonts w:ascii="Times New Roman" w:hAnsi="Times New Roman" w:cs="Times New Roman"/>
          <w:sz w:val="20"/>
          <w:szCs w:val="20"/>
        </w:rPr>
        <w:t>improvement in FR2 SCell/SCG setup delay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sidR="00B63C88">
        <w:rPr>
          <w:rFonts w:ascii="Times New Roman" w:hAnsi="Times New Roman" w:cs="Times New Roman"/>
          <w:sz w:val="20"/>
          <w:szCs w:val="20"/>
        </w:rPr>
        <w:t xml:space="preserve">further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 xml:space="preserve">related </w:t>
      </w:r>
      <w:r w:rsidR="0063287F">
        <w:rPr>
          <w:rFonts w:ascii="Times New Roman" w:hAnsi="Times New Roman" w:cs="Times New Roman"/>
          <w:sz w:val="20"/>
          <w:szCs w:val="20"/>
        </w:rPr>
        <w:t>issues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74C42" w:rsidRPr="00D74C42" w:rsidRDefault="00D74C42" w:rsidP="00E4036C">
      <w:pPr>
        <w:spacing w:after="180"/>
        <w:rPr>
          <w:rFonts w:ascii="Times New Roman" w:hAnsi="Times New Roman" w:cs="Times New Roman"/>
          <w:b/>
          <w:sz w:val="20"/>
          <w:szCs w:val="20"/>
          <w:u w:val="single"/>
        </w:rPr>
      </w:pPr>
      <w:r w:rsidRPr="00D74C42">
        <w:rPr>
          <w:rFonts w:ascii="Times New Roman" w:hAnsi="Times New Roman" w:cs="Times New Roman"/>
          <w:b/>
          <w:sz w:val="20"/>
          <w:szCs w:val="20"/>
          <w:u w:val="single"/>
        </w:rPr>
        <w:t>Clarification and potential direction</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E4036C" w:rsidRPr="00912C53" w:rsidRDefault="00E4036C" w:rsidP="00E4036C">
            <w:pPr>
              <w:rPr>
                <w:rFonts w:ascii="Times New Roman" w:hAnsi="Times New Roman" w:cs="Times New Roman"/>
                <w:b/>
                <w:bCs/>
                <w:color w:val="000000"/>
                <w:sz w:val="20"/>
                <w:u w:val="single"/>
                <w:lang w:eastAsia="ko-KR"/>
              </w:rPr>
            </w:pPr>
            <w:r w:rsidRPr="00912C53">
              <w:rPr>
                <w:rFonts w:ascii="Times New Roman" w:hAnsi="Times New Roman" w:cs="Times New Roman"/>
                <w:b/>
                <w:color w:val="000000"/>
                <w:sz w:val="20"/>
                <w:u w:val="single"/>
                <w:lang w:eastAsia="ko-KR"/>
              </w:rPr>
              <w:t xml:space="preserve">Issue 1-1-1: </w:t>
            </w:r>
            <w:r w:rsidRPr="00912C53">
              <w:rPr>
                <w:rFonts w:ascii="Times New Roman" w:hAnsi="Times New Roman" w:cs="Times New Roman"/>
                <w:b/>
                <w:bCs/>
                <w:color w:val="000000"/>
                <w:sz w:val="20"/>
                <w:u w:val="single"/>
                <w:lang w:eastAsia="ko-KR"/>
              </w:rPr>
              <w:t>Clarification on starting point of “when UE has initiated access”</w:t>
            </w:r>
          </w:p>
          <w:p w:rsidR="00E4036C" w:rsidRPr="00912C53" w:rsidRDefault="00E4036C" w:rsidP="00E4036C">
            <w:pPr>
              <w:rPr>
                <w:rFonts w:ascii="Times New Roman" w:hAnsi="Times New Roman" w:cs="Times New Roman"/>
                <w:b/>
                <w:color w:val="000000"/>
                <w:sz w:val="20"/>
                <w:u w:val="single"/>
                <w:lang w:eastAsia="ko-KR"/>
              </w:rPr>
            </w:pPr>
            <w:r w:rsidRPr="00912C53">
              <w:rPr>
                <w:rFonts w:ascii="Times New Roman" w:hAnsi="Times New Roman" w:cs="Times New Roman"/>
                <w:b/>
                <w:color w:val="000000"/>
                <w:sz w:val="20"/>
                <w:u w:val="single"/>
                <w:lang w:eastAsia="ko-KR"/>
              </w:rPr>
              <w:t>Way forward:</w:t>
            </w:r>
          </w:p>
          <w:p w:rsidR="00E4036C" w:rsidRPr="00E4036C" w:rsidRDefault="00E4036C" w:rsidP="00600F78">
            <w:pPr>
              <w:pStyle w:val="a7"/>
              <w:numPr>
                <w:ilvl w:val="0"/>
                <w:numId w:val="46"/>
              </w:numPr>
              <w:ind w:left="644"/>
              <w:contextualSpacing w:val="0"/>
              <w:rPr>
                <w:color w:val="000000"/>
                <w:sz w:val="20"/>
                <w:lang w:eastAsia="zh-CN"/>
              </w:rPr>
            </w:pPr>
            <w:r w:rsidRPr="00E4036C">
              <w:rPr>
                <w:color w:val="000000"/>
                <w:sz w:val="20"/>
                <w:lang w:eastAsia="zh-CN"/>
              </w:rPr>
              <w:t xml:space="preserve">Option 1: </w:t>
            </w:r>
          </w:p>
          <w:p w:rsidR="00E4036C" w:rsidRPr="00E4036C" w:rsidRDefault="00E4036C" w:rsidP="00600F78">
            <w:pPr>
              <w:pStyle w:val="a7"/>
              <w:numPr>
                <w:ilvl w:val="1"/>
                <w:numId w:val="46"/>
              </w:numPr>
              <w:ind w:left="1364"/>
              <w:contextualSpacing w:val="0"/>
              <w:rPr>
                <w:iCs/>
                <w:color w:val="000000"/>
                <w:sz w:val="20"/>
                <w:lang w:eastAsia="zh-CN"/>
              </w:rPr>
            </w:pPr>
            <w:r w:rsidRPr="00E4036C">
              <w:rPr>
                <w:bCs/>
                <w:iCs/>
                <w:color w:val="000000"/>
                <w:sz w:val="20"/>
                <w:lang w:eastAsia="zh-CN"/>
              </w:rPr>
              <w:t>After first RACH preamble transmission, i.e. Msg1.</w:t>
            </w:r>
          </w:p>
          <w:p w:rsidR="00E4036C" w:rsidRPr="00E4036C" w:rsidRDefault="00E4036C" w:rsidP="00600F78">
            <w:pPr>
              <w:pStyle w:val="a7"/>
              <w:numPr>
                <w:ilvl w:val="0"/>
                <w:numId w:val="46"/>
              </w:numPr>
              <w:ind w:left="644"/>
              <w:contextualSpacing w:val="0"/>
              <w:rPr>
                <w:color w:val="000000"/>
                <w:sz w:val="20"/>
                <w:lang w:eastAsia="zh-CN"/>
              </w:rPr>
            </w:pPr>
            <w:r w:rsidRPr="00E4036C">
              <w:rPr>
                <w:color w:val="000000"/>
                <w:sz w:val="20"/>
                <w:lang w:eastAsia="zh-CN"/>
              </w:rPr>
              <w:t xml:space="preserve">Option 2: </w:t>
            </w:r>
          </w:p>
          <w:p w:rsidR="00E4036C" w:rsidRPr="00E4036C" w:rsidRDefault="00E4036C" w:rsidP="00600F78">
            <w:pPr>
              <w:pStyle w:val="a7"/>
              <w:numPr>
                <w:ilvl w:val="1"/>
                <w:numId w:val="46"/>
              </w:numPr>
              <w:ind w:left="1364"/>
              <w:contextualSpacing w:val="0"/>
              <w:rPr>
                <w:bCs/>
                <w:iCs/>
                <w:color w:val="000000"/>
                <w:sz w:val="20"/>
                <w:lang w:eastAsia="zh-CN"/>
              </w:rPr>
            </w:pPr>
            <w:r w:rsidRPr="00E4036C">
              <w:rPr>
                <w:bCs/>
                <w:iCs/>
                <w:color w:val="000000"/>
                <w:sz w:val="20"/>
                <w:lang w:eastAsia="zh-CN"/>
              </w:rPr>
              <w:t>The improvement baseline shall start from the RRC_Release message within the IDLE/INACTIVE mode.</w:t>
            </w:r>
          </w:p>
          <w:p w:rsidR="00E4036C" w:rsidRPr="00912C53" w:rsidRDefault="00E4036C" w:rsidP="00E4036C">
            <w:pPr>
              <w:rPr>
                <w:rFonts w:ascii="Times New Roman" w:hAnsi="Times New Roman" w:cs="Times New Roman"/>
                <w:b/>
                <w:bCs/>
                <w:color w:val="000000"/>
                <w:sz w:val="20"/>
                <w:u w:val="single"/>
                <w:lang w:eastAsia="ko-KR"/>
              </w:rPr>
            </w:pPr>
            <w:r w:rsidRPr="00912C53">
              <w:rPr>
                <w:rFonts w:ascii="Times New Roman" w:hAnsi="Times New Roman" w:cs="Times New Roman"/>
                <w:b/>
                <w:color w:val="000000"/>
                <w:sz w:val="20"/>
                <w:u w:val="single"/>
                <w:lang w:eastAsia="ko-KR"/>
              </w:rPr>
              <w:t xml:space="preserve">Issue 1-1-2: </w:t>
            </w:r>
            <w:r w:rsidRPr="00912C53">
              <w:rPr>
                <w:rFonts w:ascii="Times New Roman" w:hAnsi="Times New Roman" w:cs="Times New Roman"/>
                <w:b/>
                <w:bCs/>
                <w:color w:val="000000"/>
                <w:sz w:val="20"/>
                <w:u w:val="single"/>
                <w:lang w:eastAsia="ko-KR"/>
              </w:rPr>
              <w:t>Clarification on ending point of the enhanced measurement</w:t>
            </w:r>
          </w:p>
          <w:p w:rsidR="00E4036C" w:rsidRPr="00912C53" w:rsidRDefault="00E4036C" w:rsidP="00E4036C">
            <w:pPr>
              <w:rPr>
                <w:rFonts w:ascii="Times New Roman" w:hAnsi="Times New Roman" w:cs="Times New Roman"/>
                <w:b/>
                <w:color w:val="000000"/>
                <w:sz w:val="20"/>
                <w:u w:val="single"/>
                <w:lang w:eastAsia="ko-KR"/>
              </w:rPr>
            </w:pPr>
            <w:r w:rsidRPr="00912C53">
              <w:rPr>
                <w:rFonts w:ascii="Times New Roman" w:hAnsi="Times New Roman" w:cs="Times New Roman"/>
                <w:b/>
                <w:color w:val="000000"/>
                <w:sz w:val="20"/>
                <w:u w:val="single"/>
                <w:lang w:eastAsia="ko-KR"/>
              </w:rPr>
              <w:t>Way forward:</w:t>
            </w:r>
          </w:p>
          <w:p w:rsidR="00E4036C" w:rsidRPr="00E4036C" w:rsidRDefault="00E4036C" w:rsidP="00600F78">
            <w:pPr>
              <w:pStyle w:val="a7"/>
              <w:numPr>
                <w:ilvl w:val="0"/>
                <w:numId w:val="46"/>
              </w:numPr>
              <w:ind w:left="720"/>
              <w:contextualSpacing w:val="0"/>
              <w:rPr>
                <w:color w:val="000000"/>
                <w:sz w:val="20"/>
                <w:lang w:eastAsia="zh-CN"/>
              </w:rPr>
            </w:pPr>
            <w:r w:rsidRPr="00E4036C">
              <w:rPr>
                <w:color w:val="000000"/>
                <w:sz w:val="20"/>
                <w:lang w:eastAsia="zh-CN"/>
              </w:rPr>
              <w:t xml:space="preserve">Option 1: </w:t>
            </w:r>
          </w:p>
          <w:p w:rsidR="00E4036C" w:rsidRPr="00E4036C" w:rsidRDefault="00E4036C" w:rsidP="00600F78">
            <w:pPr>
              <w:pStyle w:val="a7"/>
              <w:numPr>
                <w:ilvl w:val="1"/>
                <w:numId w:val="46"/>
              </w:numPr>
              <w:ind w:left="1364"/>
              <w:contextualSpacing w:val="0"/>
              <w:rPr>
                <w:color w:val="000000"/>
                <w:sz w:val="20"/>
                <w:lang w:eastAsia="zh-CN"/>
              </w:rPr>
            </w:pPr>
            <w:r w:rsidRPr="00E4036C">
              <w:rPr>
                <w:rFonts w:hint="eastAsia"/>
                <w:color w:val="000000"/>
                <w:sz w:val="20"/>
                <w:lang w:eastAsia="zh-CN"/>
              </w:rPr>
              <w:t xml:space="preserve">UE could </w:t>
            </w:r>
            <w:r w:rsidRPr="00E4036C">
              <w:rPr>
                <w:color w:val="000000"/>
                <w:sz w:val="20"/>
                <w:lang w:eastAsia="zh-CN"/>
              </w:rPr>
              <w:t>continue measurements on one or more carriers during the connection setup and potentially during a period of time while in connected mode</w:t>
            </w:r>
            <w:r w:rsidRPr="00E4036C">
              <w:rPr>
                <w:rFonts w:hint="eastAsia"/>
                <w:color w:val="000000"/>
                <w:sz w:val="20"/>
                <w:lang w:eastAsia="zh-CN"/>
              </w:rPr>
              <w:t>.</w:t>
            </w:r>
          </w:p>
          <w:p w:rsidR="00E4036C" w:rsidRPr="00E4036C" w:rsidRDefault="00E4036C" w:rsidP="00600F78">
            <w:pPr>
              <w:pStyle w:val="a7"/>
              <w:numPr>
                <w:ilvl w:val="1"/>
                <w:numId w:val="46"/>
              </w:numPr>
              <w:ind w:left="1757"/>
              <w:contextualSpacing w:val="0"/>
              <w:rPr>
                <w:color w:val="000000"/>
                <w:sz w:val="20"/>
                <w:lang w:eastAsia="zh-CN"/>
              </w:rPr>
            </w:pPr>
            <w:r w:rsidRPr="00E4036C">
              <w:rPr>
                <w:rFonts w:hint="eastAsia"/>
                <w:color w:val="000000"/>
                <w:sz w:val="20"/>
                <w:lang w:eastAsia="zh-CN"/>
              </w:rPr>
              <w:t>W</w:t>
            </w:r>
            <w:r w:rsidRPr="00E4036C">
              <w:rPr>
                <w:color w:val="000000"/>
                <w:sz w:val="20"/>
                <w:lang w:eastAsia="zh-CN"/>
              </w:rPr>
              <w:t>hether and how to define the end time point of measurement enhancement need further discussion.</w:t>
            </w:r>
          </w:p>
          <w:p w:rsidR="00E4036C" w:rsidRPr="00E4036C" w:rsidRDefault="00E4036C" w:rsidP="00600F78">
            <w:pPr>
              <w:pStyle w:val="a7"/>
              <w:numPr>
                <w:ilvl w:val="0"/>
                <w:numId w:val="46"/>
              </w:numPr>
              <w:ind w:left="720"/>
              <w:contextualSpacing w:val="0"/>
              <w:rPr>
                <w:color w:val="000000"/>
                <w:sz w:val="20"/>
                <w:lang w:eastAsia="zh-CN"/>
              </w:rPr>
            </w:pPr>
            <w:r w:rsidRPr="00E4036C">
              <w:rPr>
                <w:color w:val="000000"/>
                <w:sz w:val="20"/>
                <w:lang w:eastAsia="zh-CN"/>
              </w:rPr>
              <w:t xml:space="preserve">Option 2: </w:t>
            </w:r>
          </w:p>
          <w:p w:rsidR="00E4036C" w:rsidRPr="00E4036C" w:rsidRDefault="00E4036C" w:rsidP="00600F78">
            <w:pPr>
              <w:pStyle w:val="a7"/>
              <w:numPr>
                <w:ilvl w:val="1"/>
                <w:numId w:val="46"/>
              </w:numPr>
              <w:ind w:left="1364"/>
              <w:contextualSpacing w:val="0"/>
              <w:rPr>
                <w:color w:val="000000"/>
                <w:sz w:val="20"/>
                <w:lang w:eastAsia="zh-CN"/>
              </w:rPr>
            </w:pPr>
            <w:r w:rsidRPr="00E4036C">
              <w:rPr>
                <w:color w:val="000000"/>
                <w:sz w:val="20"/>
                <w:lang w:eastAsia="zh-CN"/>
              </w:rPr>
              <w:t>The ending point is the time when UE sends RRCResumeRequest/ RRCSetupRequest.</w:t>
            </w:r>
          </w:p>
          <w:p w:rsidR="00E4036C" w:rsidRPr="00E4036C" w:rsidRDefault="00E4036C" w:rsidP="00600F78">
            <w:pPr>
              <w:pStyle w:val="a7"/>
              <w:numPr>
                <w:ilvl w:val="0"/>
                <w:numId w:val="46"/>
              </w:numPr>
              <w:ind w:left="720"/>
              <w:contextualSpacing w:val="0"/>
              <w:rPr>
                <w:color w:val="000000"/>
                <w:sz w:val="20"/>
                <w:lang w:eastAsia="zh-CN"/>
              </w:rPr>
            </w:pPr>
            <w:r w:rsidRPr="00E4036C">
              <w:rPr>
                <w:color w:val="000000"/>
                <w:sz w:val="20"/>
                <w:lang w:eastAsia="zh-CN"/>
              </w:rPr>
              <w:t>Option 3:</w:t>
            </w:r>
          </w:p>
          <w:p w:rsidR="00E4036C" w:rsidRPr="00E4036C" w:rsidRDefault="00E4036C" w:rsidP="00600F78">
            <w:pPr>
              <w:pStyle w:val="a7"/>
              <w:numPr>
                <w:ilvl w:val="1"/>
                <w:numId w:val="46"/>
              </w:numPr>
              <w:ind w:left="1364"/>
              <w:contextualSpacing w:val="0"/>
              <w:rPr>
                <w:color w:val="000000"/>
                <w:sz w:val="20"/>
                <w:lang w:eastAsia="zh-CN"/>
              </w:rPr>
            </w:pPr>
            <w:r w:rsidRPr="00E4036C">
              <w:rPr>
                <w:color w:val="000000"/>
                <w:sz w:val="20"/>
                <w:lang w:eastAsia="zh-CN"/>
              </w:rPr>
              <w:t>The ending point is Msg4.</w:t>
            </w:r>
          </w:p>
          <w:p w:rsidR="00E4036C" w:rsidRPr="00E4036C" w:rsidRDefault="00E4036C" w:rsidP="00600F78">
            <w:pPr>
              <w:pStyle w:val="a7"/>
              <w:numPr>
                <w:ilvl w:val="0"/>
                <w:numId w:val="46"/>
              </w:numPr>
              <w:ind w:left="720"/>
              <w:contextualSpacing w:val="0"/>
              <w:rPr>
                <w:color w:val="000000"/>
                <w:sz w:val="20"/>
                <w:lang w:eastAsia="zh-CN"/>
              </w:rPr>
            </w:pPr>
            <w:r w:rsidRPr="00E4036C">
              <w:rPr>
                <w:color w:val="000000"/>
                <w:sz w:val="20"/>
                <w:lang w:eastAsia="zh-CN"/>
              </w:rPr>
              <w:t>Option 4:</w:t>
            </w:r>
          </w:p>
          <w:p w:rsidR="007213C7" w:rsidRPr="00E4036C" w:rsidRDefault="00E4036C" w:rsidP="00600F78">
            <w:pPr>
              <w:pStyle w:val="a7"/>
              <w:numPr>
                <w:ilvl w:val="1"/>
                <w:numId w:val="46"/>
              </w:numPr>
              <w:ind w:left="1364"/>
              <w:contextualSpacing w:val="0"/>
              <w:rPr>
                <w:color w:val="000000"/>
                <w:lang w:eastAsia="zh-CN"/>
              </w:rPr>
            </w:pPr>
            <w:r w:rsidRPr="00E4036C">
              <w:rPr>
                <w:color w:val="000000"/>
                <w:sz w:val="20"/>
                <w:lang w:eastAsia="zh-CN"/>
              </w:rPr>
              <w:t>The ending point is the time when UE sends msg 5 RRC setup/Resume Complete</w:t>
            </w:r>
            <w:r w:rsidR="00D74C42" w:rsidRPr="00E4036C">
              <w:rPr>
                <w:color w:val="000000"/>
                <w:sz w:val="15"/>
                <w:szCs w:val="20"/>
                <w:lang w:eastAsia="zh-CN"/>
              </w:rPr>
              <w:t xml:space="preserve"> </w:t>
            </w:r>
          </w:p>
        </w:tc>
      </w:tr>
    </w:tbl>
    <w:p w:rsidR="002F43C6" w:rsidRDefault="008F2E97" w:rsidP="009072EE">
      <w:pPr>
        <w:rPr>
          <w:rFonts w:ascii="Times New Roman" w:hAnsi="Times New Roman" w:cs="Times New Roman"/>
          <w:sz w:val="20"/>
          <w:szCs w:val="20"/>
        </w:rPr>
      </w:pPr>
      <w:r>
        <w:rPr>
          <w:rFonts w:ascii="Times New Roman" w:hAnsi="Times New Roman" w:cs="Times New Roman"/>
          <w:sz w:val="20"/>
          <w:szCs w:val="20"/>
        </w:rPr>
        <w:t xml:space="preserve">In </w:t>
      </w:r>
      <w:r w:rsidR="00B75541">
        <w:rPr>
          <w:rFonts w:ascii="Times New Roman" w:hAnsi="Times New Roman" w:cs="Times New Roman"/>
          <w:sz w:val="20"/>
          <w:szCs w:val="20"/>
        </w:rPr>
        <w:t>last meeting</w:t>
      </w:r>
      <w:r>
        <w:rPr>
          <w:rFonts w:ascii="Times New Roman" w:hAnsi="Times New Roman" w:cs="Times New Roman"/>
          <w:sz w:val="20"/>
          <w:szCs w:val="20"/>
        </w:rPr>
        <w:t xml:space="preserve">, </w:t>
      </w:r>
      <w:r w:rsidR="00B75541">
        <w:rPr>
          <w:rFonts w:ascii="Times New Roman" w:hAnsi="Times New Roman" w:cs="Times New Roman"/>
          <w:sz w:val="20"/>
          <w:szCs w:val="20"/>
        </w:rPr>
        <w:t>the clarification on the time point of “</w:t>
      </w:r>
      <w:r w:rsidR="00B75541" w:rsidRPr="00B75541">
        <w:rPr>
          <w:rFonts w:ascii="Times New Roman" w:hAnsi="Times New Roman" w:cs="Times New Roman"/>
          <w:sz w:val="20"/>
          <w:szCs w:val="20"/>
        </w:rPr>
        <w:t>when UE has initiated access</w:t>
      </w:r>
      <w:r w:rsidR="00B75541">
        <w:rPr>
          <w:rFonts w:ascii="Times New Roman" w:hAnsi="Times New Roman" w:cs="Times New Roman"/>
          <w:sz w:val="20"/>
          <w:szCs w:val="20"/>
        </w:rPr>
        <w:t xml:space="preserve">” was discussed, and </w:t>
      </w:r>
      <w:r w:rsidR="002F43C6">
        <w:rPr>
          <w:rFonts w:ascii="Times New Roman" w:hAnsi="Times New Roman" w:cs="Times New Roman"/>
          <w:sz w:val="20"/>
          <w:szCs w:val="20"/>
        </w:rPr>
        <w:t xml:space="preserve">in our understanding, it is about the starting point when UE initiates the improved measurement during RRC connection setup/resume procedure. </w:t>
      </w:r>
      <w:r w:rsidR="00842B0F">
        <w:rPr>
          <w:rFonts w:ascii="Times New Roman" w:hAnsi="Times New Roman" w:cs="Times New Roman" w:hint="eastAsia"/>
          <w:sz w:val="20"/>
          <w:szCs w:val="20"/>
        </w:rPr>
        <w:t>F</w:t>
      </w:r>
      <w:r w:rsidR="0050330D">
        <w:rPr>
          <w:rFonts w:ascii="Times New Roman" w:hAnsi="Times New Roman" w:cs="Times New Roman"/>
          <w:sz w:val="20"/>
          <w:szCs w:val="20"/>
        </w:rPr>
        <w:t xml:space="preserve">or MT-originating calls, </w:t>
      </w:r>
      <w:r w:rsidR="00CC3632">
        <w:rPr>
          <w:rFonts w:ascii="Times New Roman" w:hAnsi="Times New Roman" w:cs="Times New Roman"/>
          <w:sz w:val="20"/>
          <w:szCs w:val="20"/>
        </w:rPr>
        <w:t xml:space="preserve">the earliest time </w:t>
      </w:r>
      <w:r w:rsidR="00D83C1B">
        <w:rPr>
          <w:rFonts w:ascii="Times New Roman" w:hAnsi="Times New Roman" w:cs="Times New Roman"/>
          <w:sz w:val="20"/>
          <w:szCs w:val="20"/>
        </w:rPr>
        <w:t xml:space="preserve">for the potential improved measurement is the time after receiving paging, </w:t>
      </w:r>
      <w:r w:rsidR="00CC3632">
        <w:rPr>
          <w:rFonts w:ascii="Times New Roman" w:hAnsi="Times New Roman" w:cs="Times New Roman"/>
          <w:sz w:val="20"/>
          <w:szCs w:val="20"/>
        </w:rPr>
        <w:t xml:space="preserve">and for MO-originating calls, </w:t>
      </w:r>
      <w:r w:rsidR="00D83C1B">
        <w:rPr>
          <w:rFonts w:ascii="Times New Roman" w:hAnsi="Times New Roman" w:cs="Times New Roman"/>
          <w:sz w:val="20"/>
          <w:szCs w:val="20"/>
        </w:rPr>
        <w:t xml:space="preserve">the earliest time </w:t>
      </w:r>
      <w:r w:rsidR="00D83C1B">
        <w:rPr>
          <w:rFonts w:ascii="Times New Roman" w:hAnsi="Times New Roman" w:cs="Times New Roman"/>
          <w:sz w:val="20"/>
          <w:szCs w:val="20"/>
        </w:rPr>
        <w:lastRenderedPageBreak/>
        <w:t xml:space="preserve">for the potential improved measurement is the time after Msg 1 transmission. </w:t>
      </w:r>
      <w:r w:rsidR="00E4036C">
        <w:rPr>
          <w:rFonts w:ascii="Times New Roman" w:hAnsi="Times New Roman" w:cs="Times New Roman"/>
          <w:sz w:val="20"/>
          <w:szCs w:val="20"/>
        </w:rPr>
        <w:t>And according to the email discussion summary in [2],</w:t>
      </w:r>
      <w:r w:rsidR="00842B0F">
        <w:rPr>
          <w:rFonts w:ascii="Times New Roman" w:hAnsi="Times New Roman" w:cs="Times New Roman"/>
          <w:sz w:val="20"/>
          <w:szCs w:val="20"/>
        </w:rPr>
        <w:t xml:space="preserve"> majority companies prefer to define a uniform starting point for both MT-originating call and MO-originating call.</w:t>
      </w:r>
    </w:p>
    <w:p w:rsidR="00D83C1B" w:rsidRPr="00842B0F" w:rsidRDefault="00D83C1B" w:rsidP="00842B0F">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00F21425">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 xml:space="preserve">he starting point </w:t>
      </w:r>
      <w:r>
        <w:rPr>
          <w:rFonts w:ascii="Times New Roman" w:hAnsi="Times New Roman" w:cs="Times New Roman"/>
          <w:b/>
          <w:sz w:val="20"/>
          <w:szCs w:val="20"/>
          <w:lang w:val="en-GB"/>
        </w:rPr>
        <w:t xml:space="preserve">for the </w:t>
      </w:r>
      <w:r w:rsidR="00C11960">
        <w:rPr>
          <w:rFonts w:ascii="Times New Roman" w:hAnsi="Times New Roman" w:cs="Times New Roman"/>
          <w:b/>
          <w:sz w:val="20"/>
          <w:szCs w:val="20"/>
          <w:lang w:val="en-GB"/>
        </w:rPr>
        <w:t>enhanced</w:t>
      </w:r>
      <w:r>
        <w:rPr>
          <w:rFonts w:ascii="Times New Roman" w:hAnsi="Times New Roman" w:cs="Times New Roman"/>
          <w:b/>
          <w:sz w:val="20"/>
          <w:szCs w:val="20"/>
          <w:lang w:val="en-GB"/>
        </w:rPr>
        <w:t xml:space="preserve"> measurement during RRC conn</w:t>
      </w:r>
      <w:r w:rsidR="00842B0F">
        <w:rPr>
          <w:rFonts w:ascii="Times New Roman" w:hAnsi="Times New Roman" w:cs="Times New Roman"/>
          <w:b/>
          <w:sz w:val="20"/>
          <w:szCs w:val="20"/>
          <w:lang w:val="en-GB"/>
        </w:rPr>
        <w:t xml:space="preserve">ection setup/resume is the time </w:t>
      </w:r>
      <w:r w:rsidR="00FE3908">
        <w:rPr>
          <w:rFonts w:ascii="Times New Roman" w:hAnsi="Times New Roman" w:cs="Times New Roman"/>
          <w:b/>
          <w:sz w:val="20"/>
          <w:szCs w:val="20"/>
          <w:lang w:val="en-GB"/>
        </w:rPr>
        <w:t>after Msg1 transmission.</w:t>
      </w:r>
    </w:p>
    <w:p w:rsidR="00F21425" w:rsidRDefault="00F21425" w:rsidP="009072EE">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ending point, as UE needs to send the improved measurement result in RRC setup/resume Complete message (Msg5), the improved measurement should be completed before Msg 5, in addition, UE may need the time to </w:t>
      </w:r>
      <w:r w:rsidR="00FE3908">
        <w:rPr>
          <w:rFonts w:ascii="Times New Roman" w:hAnsi="Times New Roman" w:cs="Times New Roman"/>
          <w:sz w:val="20"/>
          <w:szCs w:val="20"/>
        </w:rPr>
        <w:t>prepare the measurement result in Msg 5, thus, the ending point should be Msg 4.</w:t>
      </w:r>
    </w:p>
    <w:p w:rsidR="00FE3908" w:rsidRDefault="00FE3908" w:rsidP="00FE3908">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 xml:space="preserve">he </w:t>
      </w:r>
      <w:r>
        <w:rPr>
          <w:rFonts w:ascii="Times New Roman" w:hAnsi="Times New Roman" w:cs="Times New Roman"/>
          <w:b/>
          <w:sz w:val="20"/>
          <w:szCs w:val="20"/>
          <w:lang w:val="en-GB"/>
        </w:rPr>
        <w:t>ending</w:t>
      </w:r>
      <w:r w:rsidRPr="00621DCA">
        <w:rPr>
          <w:rFonts w:ascii="Times New Roman" w:hAnsi="Times New Roman" w:cs="Times New Roman"/>
          <w:b/>
          <w:sz w:val="20"/>
          <w:szCs w:val="20"/>
          <w:lang w:val="en-GB"/>
        </w:rPr>
        <w:t xml:space="preserve"> point </w:t>
      </w:r>
      <w:r>
        <w:rPr>
          <w:rFonts w:ascii="Times New Roman" w:hAnsi="Times New Roman" w:cs="Times New Roman"/>
          <w:b/>
          <w:sz w:val="20"/>
          <w:szCs w:val="20"/>
          <w:lang w:val="en-GB"/>
        </w:rPr>
        <w:t xml:space="preserve">for the </w:t>
      </w:r>
      <w:r w:rsidR="00C11960">
        <w:rPr>
          <w:rFonts w:ascii="Times New Roman" w:hAnsi="Times New Roman" w:cs="Times New Roman"/>
          <w:b/>
          <w:sz w:val="20"/>
          <w:szCs w:val="20"/>
          <w:lang w:val="en-GB"/>
        </w:rPr>
        <w:t xml:space="preserve">enhanced </w:t>
      </w:r>
      <w:r>
        <w:rPr>
          <w:rFonts w:ascii="Times New Roman" w:hAnsi="Times New Roman" w:cs="Times New Roman"/>
          <w:b/>
          <w:sz w:val="20"/>
          <w:szCs w:val="20"/>
          <w:lang w:val="en-GB"/>
        </w:rPr>
        <w:t>measurement during RRC connection setup/resume is the time of Msg4 reception.</w:t>
      </w:r>
    </w:p>
    <w:p w:rsidR="00912C53" w:rsidRPr="00912C53" w:rsidRDefault="00912C53" w:rsidP="00912C53">
      <w:pPr>
        <w:spacing w:after="180"/>
        <w:rPr>
          <w:rFonts w:ascii="Times New Roman" w:hAnsi="Times New Roman" w:cs="Times New Roman"/>
          <w:b/>
          <w:sz w:val="20"/>
          <w:szCs w:val="20"/>
          <w:u w:val="single"/>
        </w:rPr>
      </w:pPr>
      <w:r w:rsidRPr="00912C53">
        <w:rPr>
          <w:rFonts w:ascii="Times New Roman" w:hAnsi="Times New Roman" w:cs="Times New Roman"/>
          <w:b/>
          <w:sz w:val="20"/>
          <w:szCs w:val="20"/>
          <w:u w:val="single"/>
        </w:rPr>
        <w:t>Relationship between R16 EMR and the enhanced measurement in this objective</w:t>
      </w:r>
    </w:p>
    <w:tbl>
      <w:tblPr>
        <w:tblW w:w="8426"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6"/>
      </w:tblGrid>
      <w:tr w:rsidR="00912C53" w:rsidTr="00912C53">
        <w:trPr>
          <w:trHeight w:val="549"/>
        </w:trPr>
        <w:tc>
          <w:tcPr>
            <w:tcW w:w="8426" w:type="dxa"/>
          </w:tcPr>
          <w:p w:rsidR="00912C53" w:rsidRPr="00912C53" w:rsidRDefault="00912C53" w:rsidP="00912C53">
            <w:pPr>
              <w:rPr>
                <w:rFonts w:ascii="Times New Roman" w:hAnsi="Times New Roman" w:cs="Times New Roman"/>
                <w:b/>
                <w:bCs/>
                <w:color w:val="000000"/>
                <w:sz w:val="20"/>
                <w:u w:val="single"/>
                <w:lang w:eastAsia="ko-KR"/>
              </w:rPr>
            </w:pPr>
            <w:r w:rsidRPr="00912C53">
              <w:rPr>
                <w:rFonts w:ascii="Times New Roman" w:hAnsi="Times New Roman" w:cs="Times New Roman"/>
                <w:b/>
                <w:color w:val="000000"/>
                <w:sz w:val="20"/>
                <w:u w:val="single"/>
                <w:lang w:eastAsia="ko-KR"/>
              </w:rPr>
              <w:t xml:space="preserve">Issue 1-1-4-1: </w:t>
            </w:r>
            <w:r w:rsidRPr="00912C53">
              <w:rPr>
                <w:rFonts w:ascii="Times New Roman" w:hAnsi="Times New Roman" w:cs="Times New Roman"/>
                <w:b/>
                <w:bCs/>
                <w:color w:val="000000"/>
                <w:sz w:val="20"/>
                <w:u w:val="single"/>
                <w:lang w:eastAsia="ko-KR"/>
              </w:rPr>
              <w:t>whether to further enhance R16 EMR</w:t>
            </w:r>
          </w:p>
          <w:p w:rsidR="00912C53" w:rsidRPr="00912C53" w:rsidRDefault="00912C53" w:rsidP="00912C53">
            <w:pPr>
              <w:rPr>
                <w:rFonts w:ascii="Times New Roman" w:hAnsi="Times New Roman" w:cs="Times New Roman"/>
                <w:b/>
                <w:bCs/>
                <w:color w:val="000000"/>
                <w:sz w:val="20"/>
                <w:u w:val="single"/>
                <w:lang w:eastAsia="ko-KR"/>
              </w:rPr>
            </w:pPr>
            <w:r w:rsidRPr="00912C53">
              <w:rPr>
                <w:rFonts w:ascii="Times New Roman" w:hAnsi="Times New Roman" w:cs="Times New Roman"/>
                <w:b/>
                <w:bCs/>
                <w:color w:val="000000"/>
                <w:sz w:val="20"/>
                <w:u w:val="single"/>
                <w:lang w:eastAsia="ko-KR"/>
              </w:rPr>
              <w:t>Way forward:</w:t>
            </w:r>
          </w:p>
          <w:p w:rsidR="00912C53" w:rsidRPr="00912C53" w:rsidRDefault="00912C53" w:rsidP="00600F78">
            <w:pPr>
              <w:pStyle w:val="a7"/>
              <w:numPr>
                <w:ilvl w:val="0"/>
                <w:numId w:val="46"/>
              </w:numPr>
              <w:ind w:left="720"/>
              <w:contextualSpacing w:val="0"/>
              <w:rPr>
                <w:color w:val="000000"/>
                <w:sz w:val="20"/>
                <w:lang w:eastAsia="zh-CN"/>
              </w:rPr>
            </w:pPr>
            <w:r w:rsidRPr="00912C53">
              <w:rPr>
                <w:color w:val="000000"/>
                <w:sz w:val="20"/>
                <w:lang w:eastAsia="zh-CN"/>
              </w:rPr>
              <w:t xml:space="preserve">Option 1: </w:t>
            </w:r>
          </w:p>
          <w:p w:rsidR="00912C53" w:rsidRPr="00912C53" w:rsidRDefault="00912C53" w:rsidP="00600F78">
            <w:pPr>
              <w:pStyle w:val="a7"/>
              <w:numPr>
                <w:ilvl w:val="1"/>
                <w:numId w:val="46"/>
              </w:numPr>
              <w:ind w:left="1364"/>
              <w:contextualSpacing w:val="0"/>
              <w:rPr>
                <w:color w:val="000000"/>
                <w:sz w:val="20"/>
                <w:lang w:eastAsia="zh-CN"/>
              </w:rPr>
            </w:pPr>
            <w:r w:rsidRPr="00912C53">
              <w:rPr>
                <w:color w:val="000000"/>
                <w:sz w:val="20"/>
                <w:lang w:eastAsia="zh-CN"/>
              </w:rPr>
              <w:t>Enhancement on measurement performed in idle/inactive mode before UE initiating access is out of scope.</w:t>
            </w:r>
          </w:p>
          <w:p w:rsidR="00912C53" w:rsidRPr="00912C53" w:rsidRDefault="00912C53" w:rsidP="00600F78">
            <w:pPr>
              <w:pStyle w:val="a7"/>
              <w:numPr>
                <w:ilvl w:val="1"/>
                <w:numId w:val="46"/>
              </w:numPr>
              <w:ind w:left="1758"/>
              <w:contextualSpacing w:val="0"/>
              <w:rPr>
                <w:color w:val="000000"/>
                <w:sz w:val="20"/>
                <w:lang w:eastAsia="zh-CN"/>
              </w:rPr>
            </w:pPr>
            <w:r w:rsidRPr="00912C53">
              <w:rPr>
                <w:color w:val="000000"/>
                <w:sz w:val="20"/>
                <w:lang w:eastAsia="zh-CN"/>
              </w:rPr>
              <w:t xml:space="preserve">Note: </w:t>
            </w:r>
            <w:r w:rsidRPr="00912C53">
              <w:rPr>
                <w:iCs/>
                <w:color w:val="000000"/>
                <w:sz w:val="20"/>
                <w:lang w:eastAsia="zh-CN"/>
              </w:rPr>
              <w:t>using the measurement results obtained during EMR for measurement during RRC connection procedure is not excluded.</w:t>
            </w:r>
            <w:r w:rsidRPr="00912C53">
              <w:rPr>
                <w:color w:val="000000"/>
                <w:sz w:val="20"/>
                <w:lang w:eastAsia="zh-CN"/>
              </w:rPr>
              <w:t xml:space="preserve"> </w:t>
            </w:r>
          </w:p>
          <w:p w:rsidR="00912C53" w:rsidRPr="00912C53" w:rsidRDefault="00912C53" w:rsidP="00600F78">
            <w:pPr>
              <w:pStyle w:val="a7"/>
              <w:numPr>
                <w:ilvl w:val="0"/>
                <w:numId w:val="46"/>
              </w:numPr>
              <w:ind w:left="720"/>
              <w:contextualSpacing w:val="0"/>
              <w:rPr>
                <w:color w:val="000000"/>
                <w:sz w:val="20"/>
                <w:lang w:eastAsia="zh-CN"/>
              </w:rPr>
            </w:pPr>
            <w:r w:rsidRPr="00912C53">
              <w:rPr>
                <w:color w:val="000000"/>
                <w:sz w:val="20"/>
                <w:lang w:eastAsia="zh-CN"/>
              </w:rPr>
              <w:t xml:space="preserve">Option 2: </w:t>
            </w:r>
          </w:p>
          <w:p w:rsidR="00912C53" w:rsidRPr="00912C53" w:rsidRDefault="00912C53" w:rsidP="00600F78">
            <w:pPr>
              <w:pStyle w:val="a7"/>
              <w:numPr>
                <w:ilvl w:val="1"/>
                <w:numId w:val="46"/>
              </w:numPr>
              <w:ind w:left="1364"/>
              <w:contextualSpacing w:val="0"/>
              <w:rPr>
                <w:color w:val="000000"/>
                <w:sz w:val="20"/>
                <w:lang w:eastAsia="zh-CN"/>
              </w:rPr>
            </w:pPr>
            <w:r w:rsidRPr="00912C53">
              <w:rPr>
                <w:color w:val="000000"/>
                <w:sz w:val="20"/>
                <w:lang w:eastAsia="zh-CN"/>
              </w:rPr>
              <w:t>Enhancement on measurement performed in idle/inactive mode before UE initiating access is not excluded.</w:t>
            </w:r>
          </w:p>
          <w:p w:rsidR="00912C53" w:rsidRPr="00912C53" w:rsidRDefault="00912C53" w:rsidP="00912C53">
            <w:pPr>
              <w:rPr>
                <w:rFonts w:ascii="Times New Roman" w:hAnsi="Times New Roman" w:cs="Times New Roman"/>
                <w:b/>
                <w:bCs/>
                <w:color w:val="000000"/>
                <w:sz w:val="20"/>
                <w:u w:val="single"/>
                <w:lang w:eastAsia="ko-KR"/>
              </w:rPr>
            </w:pPr>
            <w:r w:rsidRPr="00912C53">
              <w:rPr>
                <w:rFonts w:ascii="Times New Roman" w:hAnsi="Times New Roman" w:cs="Times New Roman"/>
                <w:b/>
                <w:color w:val="000000"/>
                <w:sz w:val="20"/>
                <w:u w:val="single"/>
                <w:lang w:eastAsia="ko-KR"/>
              </w:rPr>
              <w:t xml:space="preserve">Issue 1-1-4-2: </w:t>
            </w:r>
            <w:r w:rsidRPr="00912C53">
              <w:rPr>
                <w:rFonts w:ascii="Times New Roman" w:hAnsi="Times New Roman" w:cs="Times New Roman"/>
                <w:b/>
                <w:bCs/>
                <w:color w:val="000000"/>
                <w:sz w:val="20"/>
                <w:u w:val="single"/>
                <w:lang w:eastAsia="ko-KR"/>
              </w:rPr>
              <w:t>whether support of Rel-16 EMR is a prerequisite for study of enhanced measurement</w:t>
            </w:r>
          </w:p>
          <w:p w:rsidR="00912C53" w:rsidRPr="00912C53" w:rsidRDefault="00912C53" w:rsidP="00912C53">
            <w:pPr>
              <w:rPr>
                <w:rFonts w:ascii="Times New Roman" w:hAnsi="Times New Roman" w:cs="Times New Roman"/>
                <w:b/>
                <w:bCs/>
                <w:color w:val="000000"/>
                <w:sz w:val="20"/>
                <w:u w:val="single"/>
                <w:lang w:eastAsia="ko-KR"/>
              </w:rPr>
            </w:pPr>
            <w:r w:rsidRPr="00912C53">
              <w:rPr>
                <w:rFonts w:ascii="Times New Roman" w:hAnsi="Times New Roman" w:cs="Times New Roman"/>
                <w:b/>
                <w:bCs/>
                <w:color w:val="000000"/>
                <w:sz w:val="20"/>
                <w:u w:val="single"/>
                <w:lang w:eastAsia="ko-KR"/>
              </w:rPr>
              <w:t>Way forward:</w:t>
            </w:r>
          </w:p>
          <w:p w:rsidR="00912C53" w:rsidRPr="00912C53" w:rsidRDefault="00912C53" w:rsidP="00600F78">
            <w:pPr>
              <w:pStyle w:val="a7"/>
              <w:numPr>
                <w:ilvl w:val="0"/>
                <w:numId w:val="46"/>
              </w:numPr>
              <w:ind w:left="720"/>
              <w:contextualSpacing w:val="0"/>
              <w:rPr>
                <w:color w:val="000000"/>
                <w:sz w:val="20"/>
                <w:lang w:eastAsia="zh-CN"/>
              </w:rPr>
            </w:pPr>
            <w:r w:rsidRPr="00912C53">
              <w:rPr>
                <w:color w:val="000000"/>
                <w:sz w:val="20"/>
                <w:lang w:eastAsia="zh-CN"/>
              </w:rPr>
              <w:t>Option 1: No. Support of Rel-16 EMR is NOT a prerequisite for study of enhanced measurement</w:t>
            </w:r>
          </w:p>
          <w:p w:rsidR="00912C53" w:rsidRPr="00912C53" w:rsidRDefault="00912C53" w:rsidP="00600F78">
            <w:pPr>
              <w:pStyle w:val="a7"/>
              <w:numPr>
                <w:ilvl w:val="0"/>
                <w:numId w:val="46"/>
              </w:numPr>
              <w:ind w:left="720"/>
              <w:contextualSpacing w:val="0"/>
              <w:rPr>
                <w:color w:val="000000"/>
                <w:lang w:eastAsia="zh-CN"/>
              </w:rPr>
            </w:pPr>
            <w:r w:rsidRPr="00912C53">
              <w:rPr>
                <w:color w:val="000000"/>
                <w:sz w:val="20"/>
                <w:lang w:eastAsia="zh-CN"/>
              </w:rPr>
              <w:t>Option 2: instead of discussing whether support of Rel-16 EMR is a prerequisite for study of enhanced measurement, RAN4 shall discuss whether enhancement will support EMR capable and non-EMR users.</w:t>
            </w:r>
          </w:p>
        </w:tc>
      </w:tr>
    </w:tbl>
    <w:p w:rsidR="009072EE" w:rsidRPr="009072EE" w:rsidRDefault="005C216D" w:rsidP="009072EE">
      <w:pPr>
        <w:rPr>
          <w:rFonts w:ascii="Times New Roman" w:hAnsi="Times New Roman" w:cs="Times New Roman"/>
          <w:sz w:val="20"/>
          <w:szCs w:val="20"/>
        </w:rPr>
      </w:pPr>
      <w:r>
        <w:rPr>
          <w:rFonts w:ascii="Times New Roman" w:hAnsi="Times New Roman" w:cs="Times New Roman"/>
          <w:sz w:val="20"/>
          <w:szCs w:val="20"/>
        </w:rPr>
        <w:t xml:space="preserve">Another aspect is on whether the enhancement on Rel-16 EMR requirement is in or out of scope of WI. In our understanding, this objective is to study the feasibility on the improvement in FR2 SCell/SCG setup delay by defining new UE measurement procedures when the EMR measurement results are not available or invalid. The </w:t>
      </w:r>
      <w:r w:rsidR="004D3E5E">
        <w:rPr>
          <w:rFonts w:ascii="Times New Roman" w:hAnsi="Times New Roman" w:cs="Times New Roman"/>
          <w:sz w:val="20"/>
          <w:szCs w:val="20"/>
        </w:rPr>
        <w:t>shorter</w:t>
      </w:r>
      <w:r>
        <w:rPr>
          <w:rFonts w:ascii="Times New Roman" w:hAnsi="Times New Roman" w:cs="Times New Roman"/>
          <w:sz w:val="20"/>
          <w:szCs w:val="20"/>
        </w:rPr>
        <w:t xml:space="preserve"> EMR </w:t>
      </w:r>
      <w:r w:rsidR="004D3E5E">
        <w:rPr>
          <w:rFonts w:ascii="Times New Roman" w:hAnsi="Times New Roman" w:cs="Times New Roman"/>
          <w:sz w:val="20"/>
          <w:szCs w:val="20"/>
        </w:rPr>
        <w:t xml:space="preserve">delay </w:t>
      </w:r>
      <w:r>
        <w:rPr>
          <w:rFonts w:ascii="Times New Roman" w:hAnsi="Times New Roman" w:cs="Times New Roman"/>
          <w:sz w:val="20"/>
          <w:szCs w:val="20"/>
        </w:rPr>
        <w:t xml:space="preserve">may not be able to resolve this issue, as UE may request RRC </w:t>
      </w:r>
      <w:r w:rsidR="004D3E5E">
        <w:rPr>
          <w:rFonts w:ascii="Times New Roman" w:hAnsi="Times New Roman" w:cs="Times New Roman"/>
          <w:sz w:val="20"/>
          <w:szCs w:val="20"/>
        </w:rPr>
        <w:t xml:space="preserve">connection setup/resume </w:t>
      </w:r>
      <w:r w:rsidR="00912C53">
        <w:rPr>
          <w:rFonts w:ascii="Times New Roman" w:hAnsi="Times New Roman" w:cs="Times New Roman"/>
          <w:sz w:val="20"/>
          <w:szCs w:val="20"/>
        </w:rPr>
        <w:t>when</w:t>
      </w:r>
      <w:r w:rsidR="004D3E5E">
        <w:rPr>
          <w:rFonts w:ascii="Times New Roman" w:hAnsi="Times New Roman" w:cs="Times New Roman"/>
          <w:sz w:val="20"/>
          <w:szCs w:val="20"/>
        </w:rPr>
        <w:t xml:space="preserve"> the EMR measurement result is outdated. </w:t>
      </w:r>
    </w:p>
    <w:p w:rsidR="00342670" w:rsidRDefault="004D3E5E" w:rsidP="0025602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256027" w:rsidRPr="00256027">
        <w:rPr>
          <w:rFonts w:ascii="Times New Roman" w:hAnsi="Times New Roman" w:cs="Times New Roman"/>
          <w:b/>
          <w:sz w:val="20"/>
          <w:szCs w:val="20"/>
          <w:lang w:val="en-GB"/>
        </w:rPr>
        <w:t xml:space="preserve"> </w:t>
      </w:r>
      <w:r>
        <w:rPr>
          <w:rFonts w:ascii="Times New Roman" w:hAnsi="Times New Roman" w:cs="Times New Roman"/>
          <w:b/>
          <w:sz w:val="20"/>
          <w:szCs w:val="20"/>
          <w:lang w:val="en-GB"/>
        </w:rPr>
        <w:t>3</w:t>
      </w:r>
      <w:r w:rsidR="00256027" w:rsidRPr="0025602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4D3E5E">
        <w:rPr>
          <w:rFonts w:ascii="Times New Roman" w:hAnsi="Times New Roman" w:cs="Times New Roman"/>
          <w:b/>
          <w:sz w:val="20"/>
          <w:szCs w:val="20"/>
          <w:lang w:val="en-GB"/>
        </w:rPr>
        <w:t>u</w:t>
      </w:r>
      <w:r>
        <w:rPr>
          <w:rFonts w:ascii="Times New Roman" w:hAnsi="Times New Roman" w:cs="Times New Roman"/>
          <w:b/>
          <w:sz w:val="20"/>
          <w:szCs w:val="20"/>
          <w:lang w:val="en-GB"/>
        </w:rPr>
        <w:t>rther enhancement on Rel-16 EMR requirements</w:t>
      </w:r>
      <w:r w:rsidRPr="004D3E5E">
        <w:rPr>
          <w:rFonts w:ascii="Times New Roman" w:hAnsi="Times New Roman" w:cs="Times New Roman"/>
          <w:b/>
          <w:sz w:val="20"/>
          <w:szCs w:val="20"/>
          <w:lang w:val="en-GB"/>
        </w:rPr>
        <w:t xml:space="preserve"> is out of scope</w:t>
      </w:r>
      <w:r w:rsidR="00256027" w:rsidRPr="00256027">
        <w:rPr>
          <w:rFonts w:ascii="Times New Roman" w:hAnsi="Times New Roman" w:cs="Times New Roman"/>
          <w:b/>
          <w:sz w:val="20"/>
          <w:szCs w:val="20"/>
          <w:lang w:val="en-GB"/>
        </w:rPr>
        <w:t>.</w:t>
      </w:r>
    </w:p>
    <w:p w:rsidR="00912C53" w:rsidRDefault="00FB54D3" w:rsidP="00256027">
      <w:pPr>
        <w:spacing w:after="240"/>
        <w:rPr>
          <w:rFonts w:ascii="Times New Roman" w:hAnsi="Times New Roman" w:cs="Times New Roman"/>
          <w:sz w:val="20"/>
          <w:szCs w:val="20"/>
        </w:rPr>
      </w:pPr>
      <w:r>
        <w:rPr>
          <w:rFonts w:ascii="Times New Roman" w:hAnsi="Times New Roman" w:cs="Times New Roman"/>
          <w:sz w:val="20"/>
          <w:szCs w:val="20"/>
          <w:lang w:val="en-GB"/>
        </w:rPr>
        <w:t xml:space="preserve">The goal of this study objective is to study the feasibility of introducing a </w:t>
      </w:r>
      <w:r w:rsidR="00E6423C">
        <w:rPr>
          <w:rFonts w:ascii="Times New Roman" w:hAnsi="Times New Roman" w:cs="Times New Roman"/>
          <w:sz w:val="20"/>
          <w:szCs w:val="20"/>
          <w:lang w:val="en-GB"/>
        </w:rPr>
        <w:t>new measurement procedure</w:t>
      </w:r>
      <w:r w:rsidR="00912C53">
        <w:rPr>
          <w:rFonts w:ascii="Times New Roman" w:hAnsi="Times New Roman" w:cs="Times New Roman"/>
          <w:sz w:val="20"/>
          <w:szCs w:val="20"/>
        </w:rPr>
        <w:t xml:space="preserve"> </w:t>
      </w:r>
      <w:r w:rsidR="00E6423C">
        <w:rPr>
          <w:rFonts w:ascii="Times New Roman" w:hAnsi="Times New Roman" w:cs="Times New Roman"/>
          <w:sz w:val="20"/>
          <w:szCs w:val="20"/>
        </w:rPr>
        <w:t>when</w:t>
      </w:r>
      <w:r w:rsidR="00912C53">
        <w:rPr>
          <w:rFonts w:ascii="Times New Roman" w:hAnsi="Times New Roman" w:cs="Times New Roman"/>
          <w:sz w:val="20"/>
          <w:szCs w:val="20"/>
        </w:rPr>
        <w:t xml:space="preserve"> the EMR measurement results are</w:t>
      </w:r>
      <w:r w:rsidR="00C11960">
        <w:rPr>
          <w:rFonts w:ascii="Times New Roman" w:hAnsi="Times New Roman" w:cs="Times New Roman"/>
          <w:sz w:val="20"/>
          <w:szCs w:val="20"/>
        </w:rPr>
        <w:t xml:space="preserve"> not</w:t>
      </w:r>
      <w:r w:rsidR="00912C53">
        <w:rPr>
          <w:rFonts w:ascii="Times New Roman" w:hAnsi="Times New Roman" w:cs="Times New Roman"/>
          <w:sz w:val="20"/>
          <w:szCs w:val="20"/>
        </w:rPr>
        <w:t xml:space="preserve"> available or </w:t>
      </w:r>
      <w:r w:rsidR="00C11960">
        <w:rPr>
          <w:rFonts w:ascii="Times New Roman" w:hAnsi="Times New Roman" w:cs="Times New Roman"/>
          <w:sz w:val="20"/>
          <w:szCs w:val="20"/>
        </w:rPr>
        <w:t>in</w:t>
      </w:r>
      <w:r w:rsidR="00E6423C">
        <w:rPr>
          <w:rFonts w:ascii="Times New Roman" w:hAnsi="Times New Roman" w:cs="Times New Roman"/>
          <w:sz w:val="20"/>
          <w:szCs w:val="20"/>
        </w:rPr>
        <w:t xml:space="preserve">valid. </w:t>
      </w:r>
      <w:r w:rsidR="00C11960" w:rsidRPr="00C11960">
        <w:rPr>
          <w:rFonts w:ascii="Times New Roman" w:hAnsi="Times New Roman" w:cs="Times New Roman"/>
          <w:sz w:val="20"/>
          <w:szCs w:val="20"/>
        </w:rPr>
        <w:t xml:space="preserve">The </w:t>
      </w:r>
      <w:r w:rsidR="00C11960">
        <w:rPr>
          <w:rFonts w:ascii="Times New Roman" w:hAnsi="Times New Roman" w:cs="Times New Roman"/>
          <w:sz w:val="20"/>
          <w:szCs w:val="20"/>
        </w:rPr>
        <w:t>new enhanced</w:t>
      </w:r>
      <w:r w:rsidR="00C11960" w:rsidRPr="00C11960">
        <w:rPr>
          <w:rFonts w:ascii="Times New Roman" w:hAnsi="Times New Roman" w:cs="Times New Roman"/>
          <w:sz w:val="20"/>
          <w:szCs w:val="20"/>
        </w:rPr>
        <w:t xml:space="preserve"> measurement can be performed on the </w:t>
      </w:r>
      <w:r w:rsidR="00C11960">
        <w:rPr>
          <w:rFonts w:ascii="Times New Roman" w:hAnsi="Times New Roman" w:cs="Times New Roman"/>
          <w:sz w:val="20"/>
          <w:szCs w:val="20"/>
        </w:rPr>
        <w:t>carrier</w:t>
      </w:r>
      <w:r w:rsidR="00C11960" w:rsidRPr="00C11960">
        <w:rPr>
          <w:rFonts w:ascii="Times New Roman" w:hAnsi="Times New Roman" w:cs="Times New Roman"/>
          <w:sz w:val="20"/>
          <w:szCs w:val="20"/>
        </w:rPr>
        <w:t xml:space="preserve"> that have already detected in the </w:t>
      </w:r>
      <w:r w:rsidR="00C11960">
        <w:rPr>
          <w:rFonts w:ascii="Times New Roman" w:hAnsi="Times New Roman" w:cs="Times New Roman"/>
          <w:sz w:val="20"/>
          <w:szCs w:val="20"/>
        </w:rPr>
        <w:t>EMR</w:t>
      </w:r>
      <w:r w:rsidR="00C11960" w:rsidRPr="00C11960">
        <w:rPr>
          <w:rFonts w:ascii="Times New Roman" w:hAnsi="Times New Roman" w:cs="Times New Roman"/>
          <w:sz w:val="20"/>
          <w:szCs w:val="20"/>
        </w:rPr>
        <w:t xml:space="preserve"> measurement. </w:t>
      </w:r>
      <w:r w:rsidR="00C11960">
        <w:rPr>
          <w:rFonts w:ascii="Times New Roman" w:hAnsi="Times New Roman" w:cs="Times New Roman"/>
          <w:sz w:val="20"/>
          <w:szCs w:val="20"/>
        </w:rPr>
        <w:t xml:space="preserve">And the </w:t>
      </w:r>
      <w:r w:rsidR="00C11960" w:rsidRPr="00C11960">
        <w:rPr>
          <w:rFonts w:ascii="Times New Roman" w:hAnsi="Times New Roman" w:cs="Times New Roman"/>
          <w:sz w:val="20"/>
          <w:szCs w:val="20"/>
        </w:rPr>
        <w:t xml:space="preserve">UE perform the enhanced measurement to further check the quality of </w:t>
      </w:r>
      <w:r w:rsidR="00C11960">
        <w:rPr>
          <w:rFonts w:ascii="Times New Roman" w:hAnsi="Times New Roman" w:cs="Times New Roman"/>
          <w:sz w:val="20"/>
          <w:szCs w:val="20"/>
        </w:rPr>
        <w:t>indicated</w:t>
      </w:r>
      <w:r w:rsidR="00C11960" w:rsidRPr="00C11960">
        <w:rPr>
          <w:rFonts w:ascii="Times New Roman" w:hAnsi="Times New Roman" w:cs="Times New Roman"/>
          <w:sz w:val="20"/>
          <w:szCs w:val="20"/>
        </w:rPr>
        <w:t xml:space="preserve"> to be used for FR2 CA/DC configuration.</w:t>
      </w:r>
      <w:r w:rsidR="00C11960">
        <w:rPr>
          <w:rFonts w:ascii="Times New Roman" w:hAnsi="Times New Roman" w:cs="Times New Roman"/>
          <w:sz w:val="20"/>
          <w:szCs w:val="20"/>
        </w:rPr>
        <w:t xml:space="preserve"> </w:t>
      </w:r>
      <w:r w:rsidR="00E6423C">
        <w:rPr>
          <w:rFonts w:ascii="Times New Roman" w:hAnsi="Times New Roman" w:cs="Times New Roman"/>
          <w:sz w:val="20"/>
          <w:szCs w:val="20"/>
        </w:rPr>
        <w:t xml:space="preserve">If the EMR measurement and the improved measurement are independent or if the improved </w:t>
      </w:r>
      <w:r w:rsidR="00E6423C">
        <w:rPr>
          <w:rFonts w:ascii="Times New Roman" w:hAnsi="Times New Roman" w:cs="Times New Roman"/>
          <w:sz w:val="20"/>
          <w:szCs w:val="20"/>
        </w:rPr>
        <w:lastRenderedPageBreak/>
        <w:t xml:space="preserve">measurement is applied to non-EMR UEs, we don’t think it is feasible to introduce the new measurement procedure during RRC connection setup/resume procedure. Considering the starting point and ending point of the improved measurement, </w:t>
      </w:r>
      <w:r w:rsidR="003122CE">
        <w:rPr>
          <w:rFonts w:ascii="Times New Roman" w:hAnsi="Times New Roman" w:cs="Times New Roman"/>
          <w:sz w:val="20"/>
          <w:szCs w:val="20"/>
        </w:rPr>
        <w:t>it is impossible to finish the measurement on a new FR2 carrier for</w:t>
      </w:r>
      <w:r w:rsidR="00E6423C">
        <w:rPr>
          <w:rFonts w:ascii="Times New Roman" w:hAnsi="Times New Roman" w:cs="Times New Roman"/>
          <w:sz w:val="20"/>
          <w:szCs w:val="20"/>
        </w:rPr>
        <w:t xml:space="preserve"> </w:t>
      </w:r>
      <w:r w:rsidR="00912C53">
        <w:rPr>
          <w:rFonts w:ascii="Times New Roman" w:hAnsi="Times New Roman" w:cs="Times New Roman"/>
          <w:sz w:val="20"/>
          <w:szCs w:val="20"/>
        </w:rPr>
        <w:t>the UE</w:t>
      </w:r>
      <w:r w:rsidR="003122CE">
        <w:rPr>
          <w:rFonts w:ascii="Times New Roman" w:hAnsi="Times New Roman" w:cs="Times New Roman"/>
          <w:sz w:val="20"/>
          <w:szCs w:val="20"/>
        </w:rPr>
        <w:t>. In addition, there is no benefit to configure the improved measurement for a non-EMR capable UE.</w:t>
      </w:r>
      <w:r w:rsidR="00912C53">
        <w:rPr>
          <w:rFonts w:ascii="Times New Roman" w:hAnsi="Times New Roman" w:cs="Times New Roman"/>
          <w:sz w:val="20"/>
          <w:szCs w:val="20"/>
        </w:rPr>
        <w:t xml:space="preserve"> </w:t>
      </w:r>
    </w:p>
    <w:p w:rsidR="003122CE" w:rsidRDefault="003122CE" w:rsidP="00256027">
      <w:pPr>
        <w:spacing w:after="240"/>
        <w:rPr>
          <w:rFonts w:ascii="Times New Roman" w:hAnsi="Times New Roman" w:cs="Times New Roman"/>
          <w:b/>
          <w:sz w:val="20"/>
          <w:szCs w:val="20"/>
          <w:lang w:val="en-GB"/>
        </w:rPr>
      </w:pPr>
      <w:r w:rsidRPr="003122CE">
        <w:rPr>
          <w:rFonts w:ascii="Times New Roman" w:hAnsi="Times New Roman" w:cs="Times New Roman"/>
          <w:b/>
          <w:sz w:val="20"/>
          <w:szCs w:val="20"/>
          <w:lang w:val="en-GB"/>
        </w:rPr>
        <w:t>Observation 1:</w:t>
      </w:r>
      <w:r>
        <w:rPr>
          <w:rFonts w:ascii="Times New Roman" w:hAnsi="Times New Roman" w:cs="Times New Roman"/>
          <w:b/>
          <w:sz w:val="20"/>
          <w:szCs w:val="20"/>
          <w:lang w:val="en-GB"/>
        </w:rPr>
        <w:t xml:space="preserve"> It is not feasible to support the new measurement during </w:t>
      </w:r>
      <w:r w:rsidRPr="003122CE">
        <w:rPr>
          <w:rFonts w:ascii="Times New Roman" w:hAnsi="Times New Roman" w:cs="Times New Roman"/>
          <w:b/>
          <w:sz w:val="20"/>
          <w:szCs w:val="20"/>
          <w:lang w:val="en-GB"/>
        </w:rPr>
        <w:t>connection setup/resume procedure</w:t>
      </w:r>
      <w:r>
        <w:rPr>
          <w:rFonts w:ascii="Times New Roman" w:hAnsi="Times New Roman" w:cs="Times New Roman"/>
          <w:b/>
          <w:sz w:val="20"/>
          <w:szCs w:val="20"/>
          <w:lang w:val="en-GB"/>
        </w:rPr>
        <w:t xml:space="preserve"> if the EMR measurement is not configured for UE.</w:t>
      </w:r>
    </w:p>
    <w:p w:rsidR="004D3E5E" w:rsidRPr="00256027" w:rsidRDefault="004D3E5E" w:rsidP="0025602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4: </w:t>
      </w:r>
      <w:r w:rsidR="00C11960">
        <w:rPr>
          <w:rFonts w:ascii="Times New Roman" w:hAnsi="Times New Roman" w:cs="Times New Roman"/>
          <w:b/>
          <w:sz w:val="20"/>
          <w:szCs w:val="20"/>
          <w:lang w:val="en-GB"/>
        </w:rPr>
        <w:t>Supporting of Rel-16 EMR is prerequisite for the study of enhanced measurement</w:t>
      </w:r>
      <w:r w:rsidRPr="004D3E5E">
        <w:rPr>
          <w:rFonts w:ascii="Times New Roman" w:hAnsi="Times New Roman" w:cs="Times New Roman"/>
          <w:b/>
          <w:sz w:val="20"/>
          <w:szCs w:val="20"/>
          <w:lang w:val="en-GB"/>
        </w:rPr>
        <w:t>.</w:t>
      </w:r>
    </w:p>
    <w:p w:rsidR="004D3E5E" w:rsidRPr="004D3E5E" w:rsidRDefault="004D3E5E" w:rsidP="00FC28ED">
      <w:pPr>
        <w:spacing w:after="180"/>
        <w:rPr>
          <w:rFonts w:ascii="Times New Roman" w:hAnsi="Times New Roman" w:cs="Times New Roman"/>
          <w:b/>
          <w:sz w:val="20"/>
          <w:szCs w:val="20"/>
          <w:u w:val="single"/>
        </w:rPr>
      </w:pPr>
      <w:r w:rsidRPr="004D3E5E">
        <w:rPr>
          <w:rFonts w:ascii="Times New Roman" w:hAnsi="Times New Roman" w:cs="Times New Roman"/>
          <w:b/>
          <w:sz w:val="20"/>
          <w:szCs w:val="20"/>
          <w:u w:val="single"/>
        </w:rPr>
        <w:t>Assumptions for feasibility study</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1"/>
      </w:tblGrid>
      <w:tr w:rsidR="004D3E5E" w:rsidTr="004D3E5E">
        <w:trPr>
          <w:trHeight w:val="624"/>
        </w:trPr>
        <w:tc>
          <w:tcPr>
            <w:tcW w:w="8301" w:type="dxa"/>
          </w:tcPr>
          <w:p w:rsidR="00FC28ED" w:rsidRPr="00FC28ED" w:rsidRDefault="00FC28ED" w:rsidP="00FC28ED">
            <w:pPr>
              <w:rPr>
                <w:rFonts w:ascii="Times New Roman" w:hAnsi="Times New Roman" w:cs="Times New Roman"/>
                <w:b/>
                <w:color w:val="000000"/>
                <w:sz w:val="20"/>
                <w:u w:val="single"/>
                <w:lang w:eastAsia="ko-KR"/>
              </w:rPr>
            </w:pPr>
            <w:r w:rsidRPr="00FC28ED">
              <w:rPr>
                <w:rFonts w:ascii="Times New Roman" w:hAnsi="Times New Roman" w:cs="Times New Roman"/>
                <w:b/>
                <w:color w:val="000000"/>
                <w:sz w:val="20"/>
                <w:u w:val="single"/>
                <w:lang w:eastAsia="ko-KR"/>
              </w:rPr>
              <w:t>Issue 1-2-1: assumption of RF chain status when performing enhanced measurement</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color w:val="000000"/>
                <w:sz w:val="20"/>
                <w:u w:val="single"/>
                <w:lang w:eastAsia="ko-KR"/>
              </w:rPr>
              <w:t>Issue 1-2-1-1: assumption of RF chain status for intra-band CA/DC</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bCs/>
                <w:color w:val="000000"/>
                <w:sz w:val="20"/>
                <w:u w:val="single"/>
                <w:lang w:eastAsia="ko-KR"/>
              </w:rPr>
              <w:t>Way forward:</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1: </w:t>
            </w:r>
          </w:p>
          <w:p w:rsidR="00FC28ED" w:rsidRPr="00FC28ED" w:rsidRDefault="00FC28ED" w:rsidP="00FC28ED">
            <w:pPr>
              <w:pStyle w:val="a7"/>
              <w:numPr>
                <w:ilvl w:val="1"/>
                <w:numId w:val="46"/>
              </w:numPr>
              <w:ind w:left="1364"/>
              <w:contextualSpacing w:val="0"/>
              <w:rPr>
                <w:bCs/>
                <w:color w:val="000000"/>
                <w:sz w:val="20"/>
                <w:lang w:eastAsia="zh-CN"/>
              </w:rPr>
            </w:pPr>
            <w:r w:rsidRPr="00FC28ED">
              <w:rPr>
                <w:color w:val="000000"/>
                <w:sz w:val="20"/>
                <w:lang w:eastAsia="zh-CN"/>
              </w:rPr>
              <w:t xml:space="preserve">1 active Rx chain </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2: </w:t>
            </w:r>
          </w:p>
          <w:p w:rsidR="00FC28ED" w:rsidRPr="00FC28ED" w:rsidRDefault="00FC28ED" w:rsidP="00FC28ED">
            <w:pPr>
              <w:pStyle w:val="a7"/>
              <w:numPr>
                <w:ilvl w:val="1"/>
                <w:numId w:val="46"/>
              </w:numPr>
              <w:ind w:left="1364"/>
              <w:contextualSpacing w:val="0"/>
              <w:rPr>
                <w:bCs/>
                <w:color w:val="000000"/>
                <w:sz w:val="20"/>
                <w:lang w:eastAsia="zh-CN"/>
              </w:rPr>
            </w:pPr>
            <w:r w:rsidRPr="00FC28ED">
              <w:rPr>
                <w:color w:val="000000"/>
                <w:sz w:val="20"/>
                <w:lang w:eastAsia="zh-CN"/>
              </w:rPr>
              <w:t>2 active Rx chains</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3: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FR2 intra-band CA/DC is not the target scenario of enhanced measurement.</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3a: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UE with PCell in FR2 is not expected to be configured to perform enhanced measurement during RRC connection setup/resume on other intra-band carriers.</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color w:val="000000"/>
                <w:sz w:val="20"/>
                <w:u w:val="single"/>
                <w:lang w:eastAsia="ko-KR"/>
              </w:rPr>
              <w:t>Issue 1-2-1-2: assumption of RF chain status for inter-band CA/DC</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bCs/>
                <w:color w:val="000000"/>
                <w:sz w:val="20"/>
                <w:u w:val="single"/>
                <w:lang w:eastAsia="ko-KR"/>
              </w:rPr>
              <w:t>Way forward:</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1: </w:t>
            </w:r>
          </w:p>
          <w:p w:rsidR="00FC28ED" w:rsidRPr="00FC28ED" w:rsidRDefault="00FC28ED" w:rsidP="00FC28ED">
            <w:pPr>
              <w:pStyle w:val="a7"/>
              <w:numPr>
                <w:ilvl w:val="1"/>
                <w:numId w:val="46"/>
              </w:numPr>
              <w:ind w:left="1364"/>
              <w:contextualSpacing w:val="0"/>
              <w:rPr>
                <w:bCs/>
                <w:color w:val="000000"/>
                <w:sz w:val="20"/>
                <w:lang w:eastAsia="zh-CN"/>
              </w:rPr>
            </w:pPr>
            <w:r w:rsidRPr="00FC28ED">
              <w:rPr>
                <w:bCs/>
                <w:color w:val="000000"/>
                <w:sz w:val="20"/>
                <w:lang w:eastAsia="zh-CN"/>
              </w:rPr>
              <w:t>1 active RF chain</w:t>
            </w:r>
          </w:p>
          <w:p w:rsidR="00FC28ED" w:rsidRPr="00FC28ED" w:rsidRDefault="00FC28ED" w:rsidP="00FC28ED">
            <w:pPr>
              <w:pStyle w:val="a7"/>
              <w:numPr>
                <w:ilvl w:val="0"/>
                <w:numId w:val="46"/>
              </w:numPr>
              <w:ind w:left="720"/>
              <w:contextualSpacing w:val="0"/>
              <w:rPr>
                <w:color w:val="000000"/>
                <w:sz w:val="20"/>
                <w:lang w:val="fi-FI" w:eastAsia="zh-CN"/>
              </w:rPr>
            </w:pPr>
            <w:r w:rsidRPr="00FC28ED">
              <w:rPr>
                <w:color w:val="000000"/>
                <w:sz w:val="20"/>
                <w:lang w:val="fi-FI" w:eastAsia="zh-CN"/>
              </w:rPr>
              <w:t xml:space="preserve">Option 2: </w:t>
            </w:r>
          </w:p>
          <w:p w:rsidR="00FC28ED" w:rsidRPr="00FC28ED" w:rsidRDefault="00FC28ED" w:rsidP="00FC28ED">
            <w:pPr>
              <w:pStyle w:val="a7"/>
              <w:numPr>
                <w:ilvl w:val="1"/>
                <w:numId w:val="46"/>
              </w:numPr>
              <w:ind w:left="1364"/>
              <w:contextualSpacing w:val="0"/>
              <w:rPr>
                <w:bCs/>
                <w:color w:val="000000"/>
                <w:sz w:val="20"/>
                <w:lang w:eastAsia="zh-CN"/>
              </w:rPr>
            </w:pPr>
            <w:r w:rsidRPr="00FC28ED">
              <w:rPr>
                <w:bCs/>
                <w:color w:val="000000"/>
                <w:sz w:val="20"/>
                <w:lang w:eastAsia="zh-CN"/>
              </w:rPr>
              <w:t xml:space="preserve">2 active RF chains </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color w:val="000000"/>
                <w:sz w:val="20"/>
                <w:u w:val="single"/>
                <w:lang w:eastAsia="ko-KR"/>
              </w:rPr>
              <w:t>Issue 1-2-2: Whether it is feasible to reduced number of samples</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bCs/>
                <w:color w:val="000000"/>
                <w:sz w:val="20"/>
                <w:u w:val="single"/>
                <w:lang w:eastAsia="ko-KR"/>
              </w:rPr>
              <w:t>Way forward:</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1: Yes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1a: as long as </w:t>
            </w:r>
            <w:r w:rsidRPr="00FC28ED">
              <w:rPr>
                <w:bCs/>
                <w:color w:val="000000"/>
                <w:sz w:val="20"/>
                <w:lang w:eastAsia="zh-CN"/>
              </w:rPr>
              <w:t xml:space="preserve">measurement accuracy is not degraded </w:t>
            </w:r>
          </w:p>
          <w:p w:rsidR="00FC28ED" w:rsidRPr="00FC28ED" w:rsidRDefault="00FC28ED" w:rsidP="00FC28ED">
            <w:pPr>
              <w:pStyle w:val="a7"/>
              <w:numPr>
                <w:ilvl w:val="1"/>
                <w:numId w:val="46"/>
              </w:numPr>
              <w:ind w:left="1364"/>
              <w:contextualSpacing w:val="0"/>
              <w:rPr>
                <w:color w:val="000000"/>
                <w:sz w:val="20"/>
                <w:lang w:eastAsia="zh-CN"/>
              </w:rPr>
            </w:pPr>
            <w:r w:rsidRPr="00FC28ED">
              <w:rPr>
                <w:bCs/>
                <w:color w:val="000000"/>
                <w:sz w:val="20"/>
                <w:lang w:eastAsia="zh-CN"/>
              </w:rPr>
              <w:t>Option 1b: remove “1.5” SSB alignment UE constant in basic</w:t>
            </w:r>
            <w:r w:rsidRPr="00FC28ED">
              <w:rPr>
                <w:rFonts w:eastAsia="Calibri"/>
                <w:color w:val="000000"/>
                <w:sz w:val="20"/>
                <w:szCs w:val="22"/>
              </w:rPr>
              <w:t xml:space="preserve"> </w:t>
            </w:r>
            <w:r w:rsidRPr="00FC28ED">
              <w:rPr>
                <w:bCs/>
                <w:color w:val="000000"/>
                <w:sz w:val="20"/>
                <w:lang w:eastAsia="zh-CN"/>
              </w:rPr>
              <w:t xml:space="preserve">idle mode measurements requirements </w:t>
            </w:r>
          </w:p>
          <w:p w:rsidR="00FC28ED" w:rsidRPr="00FC28ED" w:rsidRDefault="00FC28ED" w:rsidP="00FC28ED">
            <w:pPr>
              <w:pStyle w:val="a7"/>
              <w:numPr>
                <w:ilvl w:val="1"/>
                <w:numId w:val="46"/>
              </w:numPr>
              <w:ind w:left="1364"/>
              <w:contextualSpacing w:val="0"/>
              <w:rPr>
                <w:color w:val="000000"/>
                <w:sz w:val="20"/>
                <w:lang w:eastAsia="zh-CN"/>
              </w:rPr>
            </w:pPr>
            <w:r w:rsidRPr="00FC28ED">
              <w:rPr>
                <w:bCs/>
                <w:color w:val="000000"/>
                <w:sz w:val="20"/>
                <w:lang w:eastAsia="zh-CN"/>
              </w:rPr>
              <w:t xml:space="preserve">Option 1c: reduced number of samples which are measured during RRC connection shall be combined with samples which were already measured in idle mode or will be measured after connected mode.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1d: the sample number of R17 HST FR2 or R17 positioning can be used as baseline.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1e: </w:t>
            </w:r>
            <w:r w:rsidRPr="00FC28ED">
              <w:rPr>
                <w:color w:val="000000"/>
                <w:sz w:val="20"/>
                <w:lang w:val="en-CA" w:eastAsia="zh-CN"/>
              </w:rPr>
              <w:t>within the T331 timer valid time, reduce measurement sample but maintain the cell known condition 5s to check during Idle/Inactive mode</w:t>
            </w:r>
            <w:r w:rsidRPr="00FC28ED">
              <w:rPr>
                <w:rFonts w:ascii="Calibri" w:hAnsi="Calibri"/>
                <w:b/>
                <w:bCs/>
                <w:color w:val="000000"/>
                <w:sz w:val="20"/>
                <w:szCs w:val="22"/>
                <w:lang w:val="en-CA"/>
              </w:rPr>
              <w:t xml:space="preserve"> </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2: no </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color w:val="000000"/>
                <w:sz w:val="20"/>
                <w:u w:val="single"/>
                <w:lang w:eastAsia="ko-KR"/>
              </w:rPr>
              <w:lastRenderedPageBreak/>
              <w:t>Issue 1-2-3: Whether it is feasible to reduced scaling factor due to Rx beam sweeping</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bCs/>
                <w:color w:val="000000"/>
                <w:sz w:val="20"/>
                <w:u w:val="single"/>
                <w:lang w:eastAsia="ko-KR"/>
              </w:rPr>
              <w:t>Way forward:</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1: yes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1a: </w:t>
            </w:r>
            <w:r w:rsidRPr="00FC28ED">
              <w:rPr>
                <w:bCs/>
                <w:iCs/>
                <w:color w:val="000000"/>
                <w:sz w:val="20"/>
                <w:lang w:eastAsia="zh-CN"/>
              </w:rPr>
              <w:t xml:space="preserve">it is feasible for UE to obtain some prior information about the beam and reuse the previous measurement results, so as to reduce RX beam sweeping scaling factor number.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1b: It is feasible to reduce the scaling factor of Rx beam sweeping in improved measurement provided the following conditions are fulfilled: </w:t>
            </w:r>
          </w:p>
          <w:p w:rsidR="00FC28ED" w:rsidRPr="00FC28ED" w:rsidRDefault="00FC28ED" w:rsidP="00FC28ED">
            <w:pPr>
              <w:pStyle w:val="a7"/>
              <w:numPr>
                <w:ilvl w:val="2"/>
                <w:numId w:val="46"/>
              </w:numPr>
              <w:ind w:left="2084"/>
              <w:contextualSpacing w:val="0"/>
              <w:rPr>
                <w:color w:val="000000"/>
                <w:sz w:val="20"/>
                <w:lang w:eastAsia="zh-CN"/>
              </w:rPr>
            </w:pPr>
            <w:r w:rsidRPr="00FC28ED">
              <w:rPr>
                <w:color w:val="000000"/>
                <w:sz w:val="20"/>
                <w:lang w:eastAsia="zh-CN"/>
              </w:rPr>
              <w:t>The carrier to be measured has been measured during EMR measurement procedure</w:t>
            </w:r>
          </w:p>
          <w:p w:rsidR="00FC28ED" w:rsidRPr="00FC28ED" w:rsidRDefault="00FC28ED" w:rsidP="00FC28ED">
            <w:pPr>
              <w:pStyle w:val="a7"/>
              <w:numPr>
                <w:ilvl w:val="2"/>
                <w:numId w:val="46"/>
              </w:numPr>
              <w:ind w:left="2084"/>
              <w:contextualSpacing w:val="0"/>
              <w:rPr>
                <w:color w:val="000000"/>
                <w:sz w:val="20"/>
                <w:lang w:eastAsia="zh-CN"/>
              </w:rPr>
            </w:pPr>
            <w:r w:rsidRPr="00FC28ED">
              <w:rPr>
                <w:color w:val="000000"/>
                <w:sz w:val="20"/>
                <w:lang w:eastAsia="zh-CN"/>
              </w:rPr>
              <w:t xml:space="preserve">The measured RSRP is higher than a threshold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Option 1c: Scaling factor is less than 8. The exact number is FFS and is depending on number of measured carriers</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1d: </w:t>
            </w:r>
            <w:r w:rsidRPr="00FC28ED">
              <w:rPr>
                <w:rFonts w:hint="eastAsia"/>
                <w:color w:val="000000"/>
                <w:sz w:val="20"/>
                <w:lang w:eastAsia="zh-CN"/>
              </w:rPr>
              <w:t>i</w:t>
            </w:r>
            <w:r w:rsidRPr="00FC28ED">
              <w:rPr>
                <w:color w:val="000000"/>
                <w:sz w:val="20"/>
                <w:lang w:eastAsia="zh-CN"/>
              </w:rPr>
              <w:t>t is proposed to reduce the number of samples and</w:t>
            </w:r>
            <w:r w:rsidRPr="00FC28ED">
              <w:rPr>
                <w:rFonts w:hint="eastAsia"/>
                <w:color w:val="000000"/>
                <w:sz w:val="20"/>
                <w:lang w:eastAsia="zh-CN"/>
              </w:rPr>
              <w:t>/o</w:t>
            </w:r>
            <w:r w:rsidRPr="00FC28ED">
              <w:rPr>
                <w:color w:val="000000"/>
                <w:sz w:val="20"/>
                <w:lang w:eastAsia="zh-CN"/>
              </w:rPr>
              <w:t xml:space="preserve">r the scaling factor (N1), and the Rx beam sweeping factor of R17 HST FR2 or R17 positioning can be used as baseline. </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 xml:space="preserve">Option 1e: </w:t>
            </w:r>
            <w:r w:rsidRPr="00FC28ED">
              <w:rPr>
                <w:bCs/>
                <w:color w:val="000000"/>
                <w:sz w:val="20"/>
                <w:lang w:eastAsia="zh-CN"/>
              </w:rPr>
              <w:t xml:space="preserve">In order to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rsidR="00FC28ED" w:rsidRPr="00FC28ED" w:rsidRDefault="00FC28ED" w:rsidP="00FC28ED">
            <w:pPr>
              <w:pStyle w:val="a7"/>
              <w:numPr>
                <w:ilvl w:val="1"/>
                <w:numId w:val="46"/>
              </w:numPr>
              <w:ind w:left="1364"/>
              <w:contextualSpacing w:val="0"/>
              <w:rPr>
                <w:color w:val="000000"/>
                <w:sz w:val="20"/>
                <w:lang w:eastAsia="zh-CN"/>
              </w:rPr>
            </w:pPr>
            <w:r w:rsidRPr="00FC28ED">
              <w:rPr>
                <w:bCs/>
                <w:color w:val="000000"/>
                <w:sz w:val="20"/>
                <w:lang w:eastAsia="zh-CN"/>
              </w:rPr>
              <w:t xml:space="preserve">Option 1f: </w:t>
            </w:r>
            <w:r w:rsidRPr="00FC28ED">
              <w:rPr>
                <w:color w:val="000000"/>
                <w:sz w:val="20"/>
                <w:lang w:val="en-CA" w:eastAsia="zh-CN"/>
              </w:rPr>
              <w:t>within the T331 timer valid time, reduce the RX beam sweeping factor under the 5s cell known condition.</w:t>
            </w:r>
          </w:p>
          <w:p w:rsidR="00FC28ED" w:rsidRPr="00FC28ED" w:rsidRDefault="00FC28ED" w:rsidP="00FC28ED">
            <w:pPr>
              <w:pStyle w:val="a7"/>
              <w:numPr>
                <w:ilvl w:val="1"/>
                <w:numId w:val="46"/>
              </w:numPr>
              <w:ind w:left="1364"/>
              <w:contextualSpacing w:val="0"/>
              <w:rPr>
                <w:color w:val="000000"/>
                <w:sz w:val="20"/>
                <w:lang w:eastAsia="zh-CN"/>
              </w:rPr>
            </w:pPr>
            <w:r w:rsidRPr="00FC28ED">
              <w:rPr>
                <w:color w:val="000000"/>
                <w:sz w:val="20"/>
                <w:lang w:eastAsia="zh-CN"/>
              </w:rPr>
              <w:t>Option 1g: remove “1.5” SSB alignment UE constant in basic idle mode measurements requirements</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2: no </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 xml:space="preserve">Option 2a: as baseline, RAN4 shall not reduce the scaling factor of Rx beam sweeping when defining requirements for the new measurement during RRC connection setup/resume. Whether and under what condition the scaling factor can be reduced is FFS. </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color w:val="000000"/>
                <w:sz w:val="20"/>
                <w:u w:val="single"/>
                <w:lang w:eastAsia="ko-KR"/>
              </w:rPr>
              <w:t>Issue 1-2-4: Impact on RRC connection setup/resume procedure due to enhanced measurement.</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bCs/>
                <w:color w:val="000000"/>
                <w:sz w:val="20"/>
                <w:u w:val="single"/>
                <w:lang w:eastAsia="ko-KR"/>
              </w:rPr>
              <w:t>Way forward:</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Option 1: RRC connection setup/resume procedure shall not be interrupted or extended by the enhanced measurement during RRC connection setup/resume.</w:t>
            </w:r>
          </w:p>
          <w:p w:rsidR="00FC28ED" w:rsidRPr="00FC28ED" w:rsidRDefault="00FC28ED" w:rsidP="00FC28ED">
            <w:pPr>
              <w:pStyle w:val="a7"/>
              <w:numPr>
                <w:ilvl w:val="0"/>
                <w:numId w:val="46"/>
              </w:numPr>
              <w:ind w:left="720"/>
              <w:contextualSpacing w:val="0"/>
              <w:rPr>
                <w:color w:val="000000"/>
                <w:sz w:val="20"/>
                <w:lang w:eastAsia="zh-CN"/>
              </w:rPr>
            </w:pPr>
            <w:r w:rsidRPr="00FC28ED">
              <w:rPr>
                <w:color w:val="000000"/>
                <w:sz w:val="20"/>
                <w:lang w:eastAsia="zh-CN"/>
              </w:rPr>
              <w:t>Option 2: FFS</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color w:val="000000"/>
                <w:sz w:val="20"/>
                <w:u w:val="single"/>
                <w:lang w:eastAsia="ko-KR"/>
              </w:rPr>
              <w:t>Issue 1-2-5: how to select the frequency layers for improved measurement, how many frequency layers to measure and which scenario that is applicable.</w:t>
            </w:r>
          </w:p>
          <w:p w:rsidR="00FC28ED" w:rsidRPr="00FC28ED" w:rsidRDefault="00FC28ED" w:rsidP="00FC28ED">
            <w:pPr>
              <w:rPr>
                <w:rFonts w:ascii="Times New Roman" w:hAnsi="Times New Roman" w:cs="Times New Roman"/>
                <w:b/>
                <w:bCs/>
                <w:color w:val="000000"/>
                <w:sz w:val="20"/>
                <w:u w:val="single"/>
                <w:lang w:eastAsia="ko-KR"/>
              </w:rPr>
            </w:pPr>
            <w:r w:rsidRPr="00FC28ED">
              <w:rPr>
                <w:rFonts w:ascii="Times New Roman" w:hAnsi="Times New Roman" w:cs="Times New Roman"/>
                <w:b/>
                <w:bCs/>
                <w:color w:val="000000"/>
                <w:sz w:val="20"/>
                <w:u w:val="single"/>
                <w:lang w:eastAsia="ko-KR"/>
              </w:rPr>
              <w:t>Way forward:</w:t>
            </w:r>
          </w:p>
          <w:p w:rsidR="00FC28ED" w:rsidRPr="00FC28ED" w:rsidRDefault="00FC28ED" w:rsidP="00600F78">
            <w:pPr>
              <w:pStyle w:val="a7"/>
              <w:numPr>
                <w:ilvl w:val="0"/>
                <w:numId w:val="46"/>
              </w:numPr>
              <w:ind w:left="720"/>
              <w:contextualSpacing w:val="0"/>
              <w:rPr>
                <w:color w:val="000000"/>
                <w:sz w:val="20"/>
                <w:lang w:eastAsia="zh-CN"/>
              </w:rPr>
            </w:pPr>
            <w:r w:rsidRPr="00FC28ED">
              <w:rPr>
                <w:color w:val="000000"/>
                <w:sz w:val="20"/>
                <w:lang w:eastAsia="zh-CN"/>
              </w:rPr>
              <w:t xml:space="preserve">Option 1: </w:t>
            </w:r>
          </w:p>
          <w:p w:rsidR="00FC28ED" w:rsidRPr="00FC28ED" w:rsidRDefault="00FC28ED" w:rsidP="00600F78">
            <w:pPr>
              <w:pStyle w:val="a7"/>
              <w:numPr>
                <w:ilvl w:val="1"/>
                <w:numId w:val="46"/>
              </w:numPr>
              <w:ind w:left="1364"/>
              <w:contextualSpacing w:val="0"/>
              <w:rPr>
                <w:bCs/>
                <w:color w:val="000000"/>
                <w:sz w:val="20"/>
                <w:lang w:eastAsia="zh-CN"/>
              </w:rPr>
            </w:pPr>
            <w:r w:rsidRPr="00FC28ED">
              <w:rPr>
                <w:bCs/>
                <w:color w:val="000000"/>
                <w:sz w:val="20"/>
                <w:lang w:eastAsia="zh-CN"/>
              </w:rPr>
              <w:t>UE is required to measure one of EMR carrier in improved measurement procedure, and there are the following alternatives is considered to select the carrier to be measured:</w:t>
            </w:r>
          </w:p>
          <w:p w:rsidR="00FC28ED" w:rsidRPr="00FC28ED" w:rsidRDefault="00FC28ED" w:rsidP="00600F78">
            <w:pPr>
              <w:pStyle w:val="a7"/>
              <w:numPr>
                <w:ilvl w:val="2"/>
                <w:numId w:val="46"/>
              </w:numPr>
              <w:ind w:left="2084"/>
              <w:contextualSpacing w:val="0"/>
              <w:rPr>
                <w:bCs/>
                <w:color w:val="000000"/>
                <w:sz w:val="20"/>
                <w:lang w:eastAsia="zh-CN"/>
              </w:rPr>
            </w:pPr>
            <w:r w:rsidRPr="00FC28ED">
              <w:rPr>
                <w:rFonts w:hint="eastAsia"/>
                <w:bCs/>
                <w:color w:val="000000"/>
                <w:sz w:val="20"/>
                <w:lang w:eastAsia="zh-CN"/>
              </w:rPr>
              <w:t>A</w:t>
            </w:r>
            <w:r w:rsidRPr="00FC28ED">
              <w:rPr>
                <w:bCs/>
                <w:color w:val="000000"/>
                <w:sz w:val="20"/>
                <w:lang w:eastAsia="zh-CN"/>
              </w:rPr>
              <w:t>lternative 1: Select the carrier which has the best single quality among the EMR measurement results.</w:t>
            </w:r>
          </w:p>
          <w:p w:rsidR="00FC28ED" w:rsidRPr="00FC28ED" w:rsidRDefault="00FC28ED" w:rsidP="00600F78">
            <w:pPr>
              <w:pStyle w:val="a7"/>
              <w:numPr>
                <w:ilvl w:val="2"/>
                <w:numId w:val="46"/>
              </w:numPr>
              <w:ind w:left="2084"/>
              <w:contextualSpacing w:val="0"/>
              <w:rPr>
                <w:bCs/>
                <w:color w:val="000000"/>
                <w:sz w:val="20"/>
                <w:lang w:eastAsia="zh-CN"/>
              </w:rPr>
            </w:pPr>
            <w:r w:rsidRPr="00FC28ED">
              <w:rPr>
                <w:rFonts w:hint="eastAsia"/>
                <w:bCs/>
                <w:color w:val="000000"/>
                <w:sz w:val="20"/>
                <w:lang w:eastAsia="zh-CN"/>
              </w:rPr>
              <w:t>A</w:t>
            </w:r>
            <w:r w:rsidRPr="00FC28ED">
              <w:rPr>
                <w:bCs/>
                <w:color w:val="000000"/>
                <w:sz w:val="20"/>
                <w:lang w:eastAsia="zh-CN"/>
              </w:rPr>
              <w:t>lternative 2: Select the carrier which has the highest priority among the configured EMR carriers.</w:t>
            </w:r>
          </w:p>
          <w:p w:rsidR="00FC28ED" w:rsidRPr="00FC28ED" w:rsidRDefault="00FC28ED" w:rsidP="00600F78">
            <w:pPr>
              <w:pStyle w:val="a7"/>
              <w:numPr>
                <w:ilvl w:val="0"/>
                <w:numId w:val="46"/>
              </w:numPr>
              <w:ind w:left="720"/>
              <w:contextualSpacing w:val="0"/>
              <w:rPr>
                <w:color w:val="000000"/>
                <w:sz w:val="20"/>
                <w:lang w:eastAsia="zh-CN"/>
              </w:rPr>
            </w:pPr>
            <w:r w:rsidRPr="00FC28ED">
              <w:rPr>
                <w:color w:val="000000"/>
                <w:sz w:val="20"/>
                <w:lang w:eastAsia="zh-CN"/>
              </w:rPr>
              <w:lastRenderedPageBreak/>
              <w:t xml:space="preserve">Option 2: </w:t>
            </w:r>
          </w:p>
          <w:p w:rsidR="00FC28ED" w:rsidRPr="00FC28ED" w:rsidRDefault="00FC28ED" w:rsidP="00600F78">
            <w:pPr>
              <w:pStyle w:val="a7"/>
              <w:numPr>
                <w:ilvl w:val="1"/>
                <w:numId w:val="46"/>
              </w:numPr>
              <w:ind w:left="1364"/>
              <w:contextualSpacing w:val="0"/>
              <w:rPr>
                <w:bCs/>
                <w:color w:val="000000"/>
                <w:sz w:val="20"/>
                <w:lang w:eastAsia="zh-CN"/>
              </w:rPr>
            </w:pPr>
            <w:r w:rsidRPr="00FC28ED">
              <w:rPr>
                <w:bCs/>
                <w:color w:val="000000"/>
                <w:sz w:val="20"/>
                <w:lang w:eastAsia="zh-CN"/>
              </w:rPr>
              <w:t>Only one frequency layer needs to be measured on each band and the number of frequency layers to measure will depend on the number of bands that can be supported.</w:t>
            </w:r>
          </w:p>
          <w:p w:rsidR="00FC28ED" w:rsidRPr="00FC28ED" w:rsidRDefault="00FC28ED" w:rsidP="00600F78">
            <w:pPr>
              <w:pStyle w:val="a7"/>
              <w:numPr>
                <w:ilvl w:val="0"/>
                <w:numId w:val="46"/>
              </w:numPr>
              <w:ind w:left="720"/>
              <w:contextualSpacing w:val="0"/>
              <w:rPr>
                <w:color w:val="000000"/>
                <w:sz w:val="20"/>
                <w:lang w:eastAsia="zh-CN"/>
              </w:rPr>
            </w:pPr>
            <w:r w:rsidRPr="00FC28ED">
              <w:rPr>
                <w:color w:val="000000"/>
                <w:sz w:val="20"/>
                <w:lang w:eastAsia="zh-CN"/>
              </w:rPr>
              <w:t xml:space="preserve">Option 3: </w:t>
            </w:r>
          </w:p>
          <w:p w:rsidR="00FC28ED" w:rsidRPr="00FC28ED" w:rsidRDefault="00FC28ED" w:rsidP="00600F78">
            <w:pPr>
              <w:pStyle w:val="a7"/>
              <w:numPr>
                <w:ilvl w:val="1"/>
                <w:numId w:val="46"/>
              </w:numPr>
              <w:ind w:left="1364"/>
              <w:contextualSpacing w:val="0"/>
              <w:rPr>
                <w:color w:val="000000"/>
                <w:sz w:val="20"/>
                <w:lang w:eastAsia="zh-CN"/>
              </w:rPr>
            </w:pPr>
            <w:r w:rsidRPr="00FC28ED">
              <w:rPr>
                <w:color w:val="000000"/>
                <w:sz w:val="20"/>
                <w:lang w:val="en-CA" w:eastAsia="zh-CN"/>
              </w:rPr>
              <w:t>Prioritize configuration of carriers and existing configuration, prioritize the exiting measurement and make sure it is finished.</w:t>
            </w:r>
          </w:p>
          <w:p w:rsidR="00FC28ED" w:rsidRPr="00FC28ED" w:rsidRDefault="00FC28ED" w:rsidP="00600F78">
            <w:pPr>
              <w:pStyle w:val="a7"/>
              <w:numPr>
                <w:ilvl w:val="0"/>
                <w:numId w:val="46"/>
              </w:numPr>
              <w:ind w:left="720"/>
              <w:contextualSpacing w:val="0"/>
              <w:rPr>
                <w:color w:val="000000"/>
                <w:sz w:val="20"/>
                <w:lang w:eastAsia="zh-CN"/>
              </w:rPr>
            </w:pPr>
            <w:r w:rsidRPr="00FC28ED">
              <w:rPr>
                <w:color w:val="000000"/>
                <w:sz w:val="20"/>
                <w:lang w:eastAsia="zh-CN"/>
              </w:rPr>
              <w:t xml:space="preserve">Option 4: </w:t>
            </w:r>
          </w:p>
          <w:p w:rsidR="00FC28ED" w:rsidRPr="00FC28ED" w:rsidRDefault="00FC28ED" w:rsidP="00600F78">
            <w:pPr>
              <w:pStyle w:val="a7"/>
              <w:numPr>
                <w:ilvl w:val="1"/>
                <w:numId w:val="46"/>
              </w:numPr>
              <w:ind w:left="1364"/>
              <w:contextualSpacing w:val="0"/>
              <w:rPr>
                <w:color w:val="000000"/>
                <w:sz w:val="20"/>
                <w:lang w:val="en-CA" w:eastAsia="zh-CN"/>
              </w:rPr>
            </w:pPr>
            <w:r w:rsidRPr="00FC28ED">
              <w:rPr>
                <w:color w:val="000000"/>
                <w:sz w:val="20"/>
                <w:lang w:val="en-CA" w:eastAsia="zh-CN"/>
              </w:rPr>
              <w:t>RAN4 to consider a group-based multi-step Idle/Inactive mode measurements, which has at least the following properties:</w:t>
            </w:r>
          </w:p>
          <w:p w:rsidR="00FC28ED" w:rsidRPr="00FC28ED" w:rsidRDefault="00FC28ED" w:rsidP="00600F78">
            <w:pPr>
              <w:pStyle w:val="a7"/>
              <w:numPr>
                <w:ilvl w:val="2"/>
                <w:numId w:val="46"/>
              </w:numPr>
              <w:ind w:left="2084"/>
              <w:contextualSpacing w:val="0"/>
              <w:rPr>
                <w:color w:val="000000"/>
                <w:sz w:val="20"/>
                <w:lang w:val="en-CA" w:eastAsia="zh-CN"/>
              </w:rPr>
            </w:pPr>
            <w:r w:rsidRPr="00FC28ED">
              <w:rPr>
                <w:color w:val="000000"/>
                <w:sz w:val="20"/>
                <w:lang w:val="en-CA" w:eastAsia="zh-CN"/>
              </w:rPr>
              <w:t>Multiple cells can be grouped, and one of the cells can be selected as a reference cell for the first step measurement.</w:t>
            </w:r>
          </w:p>
          <w:p w:rsidR="004D3E5E" w:rsidRPr="00FC28ED" w:rsidRDefault="00FC28ED" w:rsidP="00600F78">
            <w:pPr>
              <w:pStyle w:val="a7"/>
              <w:numPr>
                <w:ilvl w:val="2"/>
                <w:numId w:val="46"/>
              </w:numPr>
              <w:ind w:left="2084"/>
              <w:contextualSpacing w:val="0"/>
              <w:rPr>
                <w:color w:val="000000"/>
                <w:lang w:val="en-CA" w:eastAsia="zh-CN"/>
              </w:rPr>
            </w:pPr>
            <w:r w:rsidRPr="00FC28ED">
              <w:rPr>
                <w:color w:val="000000"/>
                <w:sz w:val="20"/>
                <w:lang w:val="en-CA" w:eastAsia="zh-CN"/>
              </w:rPr>
              <w:t>Depending on the measurement outcome of the reference cell in the first step, UE may or may not further measure the rest cells in the group.</w:t>
            </w:r>
          </w:p>
        </w:tc>
      </w:tr>
    </w:tbl>
    <w:p w:rsidR="00E86DEE" w:rsidRDefault="002127C7" w:rsidP="00DC700A">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 xml:space="preserve">or active RF chain assumption, </w:t>
      </w:r>
      <w:r w:rsidR="00EB588E">
        <w:rPr>
          <w:rFonts w:ascii="Times New Roman" w:hAnsi="Times New Roman" w:cs="Times New Roman"/>
          <w:sz w:val="20"/>
          <w:szCs w:val="20"/>
          <w:lang w:val="en-GB"/>
        </w:rPr>
        <w:t xml:space="preserve">as UE may need to sweep its Rx beam to perform the potential improved measurement during RRC connection setup/resume procedure, the UE may not be able to receive Msg 2/4 during RACH procedure. Thus, it is reasonable to assume 2 active Rx chain for inter-band carrier used for inter-band CA/DC set-up purpose. For intra-band </w:t>
      </w:r>
      <w:r w:rsidR="00395926">
        <w:rPr>
          <w:rFonts w:ascii="Times New Roman" w:hAnsi="Times New Roman" w:cs="Times New Roman"/>
          <w:sz w:val="20"/>
          <w:szCs w:val="20"/>
          <w:lang w:val="en-GB"/>
        </w:rPr>
        <w:t>CA/DC case, one active Rx chain is assumed, and according to the side condition for FR2 SCell activation req</w:t>
      </w:r>
      <w:r w:rsidR="00D552EC">
        <w:rPr>
          <w:rFonts w:ascii="Times New Roman" w:hAnsi="Times New Roman" w:cs="Times New Roman"/>
          <w:sz w:val="20"/>
          <w:szCs w:val="20"/>
          <w:lang w:val="en-GB"/>
        </w:rPr>
        <w:t>uirements, the same Rx beam is assumed for receiving the serving cell and the target carrier, thus, there is no impact on RACH procedure due to Rx beam sweeping.</w:t>
      </w:r>
    </w:p>
    <w:p w:rsidR="00D552EC" w:rsidRDefault="00D552EC" w:rsidP="00D552EC">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sidR="00600F78">
        <w:rPr>
          <w:rFonts w:ascii="Times New Roman" w:hAnsi="Times New Roman" w:cs="Times New Roman"/>
          <w:b/>
          <w:sz w:val="20"/>
          <w:szCs w:val="20"/>
          <w:lang w:val="en-GB"/>
        </w:rPr>
        <w:t>bservation 2</w:t>
      </w:r>
      <w:r>
        <w:rPr>
          <w:rFonts w:ascii="Times New Roman" w:hAnsi="Times New Roman" w:cs="Times New Roman"/>
          <w:b/>
          <w:sz w:val="20"/>
          <w:szCs w:val="20"/>
          <w:lang w:val="en-GB"/>
        </w:rPr>
        <w:t xml:space="preserve">: </w:t>
      </w:r>
      <w:r w:rsidRPr="00D552EC">
        <w:rPr>
          <w:rFonts w:ascii="Times New Roman" w:hAnsi="Times New Roman" w:cs="Times New Roman"/>
          <w:b/>
          <w:sz w:val="20"/>
          <w:szCs w:val="20"/>
          <w:lang w:val="en-GB"/>
        </w:rPr>
        <w:t xml:space="preserve">For intra-band CA/DC case, the same Rx beam is assumed for receiving the </w:t>
      </w:r>
      <w:r>
        <w:rPr>
          <w:rFonts w:ascii="Times New Roman" w:hAnsi="Times New Roman" w:cs="Times New Roman"/>
          <w:b/>
          <w:sz w:val="20"/>
          <w:szCs w:val="20"/>
          <w:lang w:val="en-GB"/>
        </w:rPr>
        <w:t>SCC</w:t>
      </w:r>
      <w:r w:rsidRPr="00D552EC">
        <w:rPr>
          <w:rFonts w:ascii="Times New Roman" w:hAnsi="Times New Roman" w:cs="Times New Roman"/>
          <w:b/>
          <w:sz w:val="20"/>
          <w:szCs w:val="20"/>
          <w:lang w:val="en-GB"/>
        </w:rPr>
        <w:t xml:space="preserve"> and the target </w:t>
      </w:r>
      <w:r>
        <w:rPr>
          <w:rFonts w:ascii="Times New Roman" w:hAnsi="Times New Roman" w:cs="Times New Roman"/>
          <w:b/>
          <w:sz w:val="20"/>
          <w:szCs w:val="20"/>
          <w:lang w:val="en-GB"/>
        </w:rPr>
        <w:t xml:space="preserve">intra-band CC, and </w:t>
      </w:r>
      <w:r w:rsidRPr="00D552EC">
        <w:rPr>
          <w:rFonts w:ascii="Times New Roman" w:hAnsi="Times New Roman" w:cs="Times New Roman"/>
          <w:b/>
          <w:sz w:val="20"/>
          <w:szCs w:val="20"/>
          <w:lang w:val="en-GB"/>
        </w:rPr>
        <w:t>there is no impact on RACH procedure due to Rx beam sweeping.</w:t>
      </w:r>
    </w:p>
    <w:p w:rsidR="00D552EC" w:rsidRDefault="00D552EC" w:rsidP="00D552E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D552EC">
        <w:t xml:space="preserve"> </w:t>
      </w:r>
      <w:r>
        <w:rPr>
          <w:rFonts w:ascii="Times New Roman" w:hAnsi="Times New Roman" w:cs="Times New Roman"/>
          <w:b/>
          <w:sz w:val="20"/>
          <w:szCs w:val="20"/>
          <w:lang w:val="en-GB"/>
        </w:rPr>
        <w:t>F</w:t>
      </w:r>
      <w:r w:rsidRPr="00D552EC">
        <w:rPr>
          <w:rFonts w:ascii="Times New Roman" w:hAnsi="Times New Roman" w:cs="Times New Roman"/>
          <w:b/>
          <w:sz w:val="20"/>
          <w:szCs w:val="20"/>
          <w:lang w:val="en-GB"/>
        </w:rPr>
        <w:t xml:space="preserve">or </w:t>
      </w:r>
      <w:r>
        <w:rPr>
          <w:rFonts w:ascii="Times New Roman" w:hAnsi="Times New Roman" w:cs="Times New Roman"/>
          <w:b/>
          <w:sz w:val="20"/>
          <w:szCs w:val="20"/>
          <w:lang w:val="en-GB"/>
        </w:rPr>
        <w:t xml:space="preserve">FR2 </w:t>
      </w:r>
      <w:r w:rsidRPr="00D552EC">
        <w:rPr>
          <w:rFonts w:ascii="Times New Roman" w:hAnsi="Times New Roman" w:cs="Times New Roman"/>
          <w:b/>
          <w:sz w:val="20"/>
          <w:szCs w:val="20"/>
          <w:lang w:val="en-GB"/>
        </w:rPr>
        <w:t xml:space="preserve">inter-band CA/DC </w:t>
      </w:r>
      <w:r>
        <w:rPr>
          <w:rFonts w:ascii="Times New Roman" w:hAnsi="Times New Roman" w:cs="Times New Roman"/>
          <w:b/>
          <w:sz w:val="20"/>
          <w:szCs w:val="20"/>
          <w:lang w:val="en-GB"/>
        </w:rPr>
        <w:t xml:space="preserve">case, </w:t>
      </w:r>
      <w:r w:rsidRPr="00D552EC">
        <w:rPr>
          <w:rFonts w:ascii="Times New Roman" w:hAnsi="Times New Roman" w:cs="Times New Roman"/>
          <w:b/>
          <w:sz w:val="20"/>
          <w:szCs w:val="20"/>
          <w:lang w:val="en-GB"/>
        </w:rPr>
        <w:t>2 active Rx chain</w:t>
      </w:r>
      <w:r>
        <w:rPr>
          <w:rFonts w:ascii="Times New Roman" w:hAnsi="Times New Roman" w:cs="Times New Roman"/>
          <w:b/>
          <w:sz w:val="20"/>
          <w:szCs w:val="20"/>
          <w:lang w:val="en-GB"/>
        </w:rPr>
        <w:t>s is assumed when performing the improved measurement during RRC connection set-up/resume.</w:t>
      </w:r>
    </w:p>
    <w:p w:rsidR="00D552EC" w:rsidRDefault="00D552EC" w:rsidP="00D552E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6: For </w:t>
      </w:r>
      <w:r w:rsidRPr="00D552EC">
        <w:rPr>
          <w:rFonts w:ascii="Times New Roman" w:hAnsi="Times New Roman" w:cs="Times New Roman"/>
          <w:b/>
          <w:sz w:val="20"/>
          <w:szCs w:val="20"/>
          <w:lang w:val="en-GB"/>
        </w:rPr>
        <w:t xml:space="preserve">FR2 intra-band CA/DC case, one active Rx chain is assumed </w:t>
      </w:r>
      <w:r>
        <w:rPr>
          <w:rFonts w:ascii="Times New Roman" w:hAnsi="Times New Roman" w:cs="Times New Roman"/>
          <w:b/>
          <w:sz w:val="20"/>
          <w:szCs w:val="20"/>
          <w:lang w:val="en-GB"/>
        </w:rPr>
        <w:t>when performing the improved measurement during RRC connection set-up/resume.</w:t>
      </w:r>
    </w:p>
    <w:p w:rsidR="00600F78" w:rsidRPr="0056020E" w:rsidRDefault="00600F78" w:rsidP="00600F78">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egarding whether it is feasibility to reduce the number of samples in improved measurement, in our understanding, if the measurement accuracy is not degraded, RAN4 can study how to reduce the number of the measurement samples, e.g. from 5 sample to 3 samples.</w:t>
      </w:r>
    </w:p>
    <w:p w:rsidR="00600F78" w:rsidRPr="00600F78" w:rsidRDefault="00600F78" w:rsidP="00600F7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 I</w:t>
      </w:r>
      <w:r w:rsidRPr="00B64F5F">
        <w:rPr>
          <w:rFonts w:ascii="Times New Roman" w:hAnsi="Times New Roman" w:cs="Times New Roman"/>
          <w:b/>
          <w:sz w:val="20"/>
          <w:szCs w:val="20"/>
          <w:lang w:val="en-GB"/>
        </w:rPr>
        <w:t>f the measurement accuracy is not degraded</w:t>
      </w:r>
      <w:r>
        <w:rPr>
          <w:rFonts w:ascii="Times New Roman" w:hAnsi="Times New Roman" w:cs="Times New Roman"/>
          <w:b/>
          <w:sz w:val="20"/>
          <w:szCs w:val="20"/>
          <w:lang w:val="en-GB"/>
        </w:rPr>
        <w:t>, it is</w:t>
      </w:r>
      <w:r w:rsidRPr="00600F78">
        <w:rPr>
          <w:rFonts w:ascii="Times New Roman" w:hAnsi="Times New Roman" w:cs="Times New Roman"/>
          <w:b/>
          <w:sz w:val="20"/>
          <w:szCs w:val="20"/>
          <w:lang w:val="en-GB"/>
        </w:rPr>
        <w:t xml:space="preserve"> </w:t>
      </w:r>
      <w:r w:rsidRPr="00B64F5F">
        <w:rPr>
          <w:rFonts w:ascii="Times New Roman" w:hAnsi="Times New Roman" w:cs="Times New Roman"/>
          <w:b/>
          <w:sz w:val="20"/>
          <w:szCs w:val="20"/>
          <w:lang w:val="en-GB"/>
        </w:rPr>
        <w:t xml:space="preserve">feasibility to reduce the number of samples </w:t>
      </w:r>
      <w:r>
        <w:rPr>
          <w:rFonts w:ascii="Times New Roman" w:hAnsi="Times New Roman" w:cs="Times New Roman"/>
          <w:b/>
          <w:sz w:val="20"/>
          <w:szCs w:val="20"/>
          <w:lang w:val="en-GB"/>
        </w:rPr>
        <w:t>for the</w:t>
      </w:r>
      <w:r w:rsidRPr="00B64F5F">
        <w:rPr>
          <w:rFonts w:ascii="Times New Roman" w:hAnsi="Times New Roman" w:cs="Times New Roman"/>
          <w:b/>
          <w:sz w:val="20"/>
          <w:szCs w:val="20"/>
          <w:lang w:val="en-GB"/>
        </w:rPr>
        <w:t xml:space="preserve"> improved measurement</w:t>
      </w:r>
      <w:r>
        <w:rPr>
          <w:rFonts w:ascii="Times New Roman" w:hAnsi="Times New Roman" w:cs="Times New Roman"/>
          <w:b/>
          <w:sz w:val="20"/>
          <w:szCs w:val="20"/>
          <w:lang w:val="en-GB"/>
        </w:rPr>
        <w:t>.</w:t>
      </w:r>
    </w:p>
    <w:p w:rsidR="00600F78" w:rsidRDefault="00600F78" w:rsidP="00600F78">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nother aspect is to reduce the scaling factor due to Rx beam sweeping, since the selected carrier to be measured may have been measured during EMR measurement procedure, UE may have the prior information of Rx beam for the selected carrier. W</w:t>
      </w:r>
      <w:r w:rsidRPr="00D749FA">
        <w:rPr>
          <w:rFonts w:ascii="Times New Roman" w:hAnsi="Times New Roman" w:cs="Times New Roman"/>
          <w:sz w:val="20"/>
          <w:szCs w:val="20"/>
          <w:lang w:val="en-GB"/>
        </w:rPr>
        <w:t>hen the UE initia</w:t>
      </w:r>
      <w:r>
        <w:rPr>
          <w:rFonts w:ascii="Times New Roman" w:hAnsi="Times New Roman" w:cs="Times New Roman"/>
          <w:sz w:val="20"/>
          <w:szCs w:val="20"/>
          <w:lang w:val="en-GB"/>
        </w:rPr>
        <w:t>te</w:t>
      </w:r>
      <w:r w:rsidRPr="00D749FA">
        <w:rPr>
          <w:rFonts w:ascii="Times New Roman" w:hAnsi="Times New Roman" w:cs="Times New Roman"/>
          <w:sz w:val="20"/>
          <w:szCs w:val="20"/>
          <w:lang w:val="en-GB"/>
        </w:rPr>
        <w:t xml:space="preserve"> the improved measurement during the RRC connection procedure, the UE </w:t>
      </w:r>
      <w:r>
        <w:rPr>
          <w:rFonts w:ascii="Times New Roman" w:hAnsi="Times New Roman" w:cs="Times New Roman"/>
          <w:sz w:val="20"/>
          <w:szCs w:val="20"/>
          <w:lang w:val="en-GB"/>
        </w:rPr>
        <w:t>can</w:t>
      </w:r>
      <w:r w:rsidRPr="00D749FA">
        <w:rPr>
          <w:rFonts w:ascii="Times New Roman" w:hAnsi="Times New Roman" w:cs="Times New Roman"/>
          <w:sz w:val="20"/>
          <w:szCs w:val="20"/>
          <w:lang w:val="en-GB"/>
        </w:rPr>
        <w:t xml:space="preserve"> use </w:t>
      </w:r>
      <w:r>
        <w:rPr>
          <w:rFonts w:ascii="Times New Roman" w:hAnsi="Times New Roman" w:cs="Times New Roman"/>
          <w:sz w:val="20"/>
          <w:szCs w:val="20"/>
          <w:lang w:val="en-GB"/>
        </w:rPr>
        <w:t xml:space="preserve">sub-set of </w:t>
      </w:r>
      <w:r w:rsidRPr="00D749FA">
        <w:rPr>
          <w:rFonts w:ascii="Times New Roman" w:hAnsi="Times New Roman" w:cs="Times New Roman"/>
          <w:sz w:val="20"/>
          <w:szCs w:val="20"/>
          <w:lang w:val="en-GB"/>
        </w:rPr>
        <w:t>Rx beam to</w:t>
      </w:r>
      <w:r>
        <w:rPr>
          <w:rFonts w:ascii="Times New Roman" w:hAnsi="Times New Roman" w:cs="Times New Roman"/>
          <w:sz w:val="20"/>
          <w:szCs w:val="20"/>
          <w:lang w:val="en-GB"/>
        </w:rPr>
        <w:t xml:space="preserve"> measure the selected carrier, e.g. from 8 to 4. And the side condition can be considered to apply the feasibility to reduce the scaling factor of Rx beam sweeping, e.g. </w:t>
      </w:r>
    </w:p>
    <w:p w:rsidR="00600F78" w:rsidRDefault="00600F78" w:rsidP="00600F78">
      <w:pPr>
        <w:pStyle w:val="a7"/>
        <w:numPr>
          <w:ilvl w:val="0"/>
          <w:numId w:val="49"/>
        </w:numPr>
        <w:spacing w:after="240"/>
        <w:rPr>
          <w:sz w:val="20"/>
          <w:szCs w:val="20"/>
          <w:lang w:val="en-GB"/>
        </w:rPr>
      </w:pPr>
      <w:r>
        <w:rPr>
          <w:sz w:val="20"/>
          <w:szCs w:val="20"/>
          <w:lang w:val="en-GB"/>
        </w:rPr>
        <w:t>T</w:t>
      </w:r>
      <w:r w:rsidRPr="00D749FA">
        <w:rPr>
          <w:sz w:val="20"/>
          <w:szCs w:val="20"/>
          <w:lang w:val="en-GB"/>
        </w:rPr>
        <w:t xml:space="preserve">he carrier to be measured </w:t>
      </w:r>
      <w:r>
        <w:rPr>
          <w:sz w:val="20"/>
          <w:szCs w:val="20"/>
          <w:lang w:val="en-GB"/>
        </w:rPr>
        <w:t>has been measured during EMR measurement procedure</w:t>
      </w:r>
    </w:p>
    <w:p w:rsidR="00600F78" w:rsidRPr="00D749FA" w:rsidRDefault="00600F78" w:rsidP="00600F78">
      <w:pPr>
        <w:pStyle w:val="a7"/>
        <w:numPr>
          <w:ilvl w:val="0"/>
          <w:numId w:val="49"/>
        </w:numPr>
        <w:spacing w:after="240"/>
        <w:rPr>
          <w:sz w:val="20"/>
          <w:szCs w:val="20"/>
          <w:lang w:val="en-GB"/>
        </w:rPr>
      </w:pPr>
      <w:r>
        <w:rPr>
          <w:sz w:val="20"/>
          <w:szCs w:val="20"/>
          <w:lang w:val="en-GB"/>
        </w:rPr>
        <w:lastRenderedPageBreak/>
        <w:t>The measured RSRP is higher than a threshold</w:t>
      </w:r>
      <w:r w:rsidRPr="00D749FA">
        <w:rPr>
          <w:sz w:val="20"/>
          <w:szCs w:val="20"/>
          <w:lang w:val="en-GB"/>
        </w:rPr>
        <w:t xml:space="preserve"> </w:t>
      </w:r>
    </w:p>
    <w:p w:rsidR="00600F78" w:rsidRDefault="00600F78" w:rsidP="00600F78">
      <w:pPr>
        <w:rPr>
          <w:rFonts w:ascii="Times New Roman" w:hAnsi="Times New Roman" w:cs="Times New Roman"/>
          <w:b/>
          <w:sz w:val="20"/>
          <w:szCs w:val="20"/>
          <w:lang w:val="en-GB"/>
        </w:rPr>
      </w:pPr>
      <w:r w:rsidRPr="0056020E">
        <w:rPr>
          <w:rFonts w:ascii="Times New Roman" w:hAnsi="Times New Roman" w:cs="Times New Roman"/>
          <w:b/>
          <w:sz w:val="20"/>
          <w:szCs w:val="20"/>
          <w:lang w:val="en-GB"/>
        </w:rPr>
        <w:t>Pr</w:t>
      </w:r>
      <w:r>
        <w:rPr>
          <w:rFonts w:ascii="Times New Roman" w:hAnsi="Times New Roman" w:cs="Times New Roman"/>
          <w:b/>
          <w:sz w:val="20"/>
          <w:szCs w:val="20"/>
          <w:lang w:val="en-GB"/>
        </w:rPr>
        <w:t>oposal 8</w:t>
      </w:r>
      <w:r w:rsidRPr="0056020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 is feasible to reduce the scaling factor of Rx beam sweeping in improved measurement provided the following conditions are fulfilled:</w:t>
      </w:r>
    </w:p>
    <w:p w:rsidR="00600F78" w:rsidRPr="0056020E" w:rsidRDefault="00600F78" w:rsidP="00600F78">
      <w:pPr>
        <w:pStyle w:val="a7"/>
        <w:numPr>
          <w:ilvl w:val="0"/>
          <w:numId w:val="49"/>
        </w:numPr>
        <w:spacing w:after="240"/>
        <w:rPr>
          <w:b/>
          <w:sz w:val="20"/>
          <w:szCs w:val="20"/>
          <w:lang w:val="en-GB"/>
        </w:rPr>
      </w:pPr>
      <w:r w:rsidRPr="0056020E">
        <w:rPr>
          <w:b/>
          <w:sz w:val="20"/>
          <w:szCs w:val="20"/>
          <w:lang w:val="en-GB"/>
        </w:rPr>
        <w:t>The carrier to be measured has been measured during EMR measurement procedure</w:t>
      </w:r>
    </w:p>
    <w:p w:rsidR="00600F78" w:rsidRPr="00600F78" w:rsidRDefault="00600F78" w:rsidP="002633C6">
      <w:pPr>
        <w:pStyle w:val="a7"/>
        <w:numPr>
          <w:ilvl w:val="0"/>
          <w:numId w:val="49"/>
        </w:numPr>
        <w:spacing w:after="240"/>
        <w:rPr>
          <w:b/>
          <w:sz w:val="20"/>
          <w:szCs w:val="20"/>
          <w:lang w:val="en-GB"/>
        </w:rPr>
      </w:pPr>
      <w:r w:rsidRPr="0056020E">
        <w:rPr>
          <w:b/>
          <w:sz w:val="20"/>
          <w:szCs w:val="20"/>
          <w:lang w:val="en-GB"/>
        </w:rPr>
        <w:t xml:space="preserve">The measured RSRP is higher than a threshold </w:t>
      </w:r>
    </w:p>
    <w:p w:rsidR="00D552EC" w:rsidRDefault="00EF7F4C" w:rsidP="002633C6">
      <w:pPr>
        <w:rPr>
          <w:rFonts w:ascii="Times New Roman" w:hAnsi="Times New Roman" w:cs="Times New Roman"/>
          <w:sz w:val="20"/>
          <w:szCs w:val="20"/>
          <w:lang w:val="en-GB"/>
        </w:rPr>
      </w:pPr>
      <w:r>
        <w:rPr>
          <w:rFonts w:ascii="Times New Roman" w:hAnsi="Times New Roman" w:cs="Times New Roman"/>
          <w:sz w:val="20"/>
          <w:szCs w:val="20"/>
          <w:lang w:val="en-GB"/>
        </w:rPr>
        <w:t xml:space="preserve">In existing TS38.133, the EMR measurement delay is defined as </w:t>
      </w:r>
      <w:r w:rsidRPr="002A0259">
        <w:rPr>
          <w:rFonts w:ascii="Times New Roman" w:hAnsi="Times New Roman" w:cs="Times New Roman"/>
          <w:sz w:val="20"/>
          <w:szCs w:val="20"/>
          <w:lang w:val="en-GB"/>
        </w:rPr>
        <w:t>K</w:t>
      </w:r>
      <w:r w:rsidRPr="00DC700A">
        <w:rPr>
          <w:rFonts w:ascii="Times New Roman" w:hAnsi="Times New Roman" w:cs="Times New Roman"/>
          <w:sz w:val="20"/>
          <w:szCs w:val="20"/>
          <w:vertAlign w:val="subscript"/>
          <w:lang w:val="en-GB"/>
        </w:rPr>
        <w:t>carrier</w:t>
      </w:r>
      <w:r w:rsidRPr="002A0259">
        <w:rPr>
          <w:rFonts w:ascii="Times New Roman" w:hAnsi="Times New Roman" w:cs="Times New Roman"/>
          <w:sz w:val="20"/>
          <w:szCs w:val="20"/>
          <w:lang w:val="en-GB"/>
        </w:rPr>
        <w:t xml:space="preserve"> * T</w:t>
      </w:r>
      <w:r w:rsidRPr="00DC700A">
        <w:rPr>
          <w:rFonts w:ascii="Times New Roman" w:hAnsi="Times New Roman" w:cs="Times New Roman"/>
          <w:sz w:val="20"/>
          <w:szCs w:val="20"/>
          <w:vertAlign w:val="subscript"/>
          <w:lang w:val="en-GB"/>
        </w:rPr>
        <w:t>detect,NR_Inter</w:t>
      </w:r>
      <w:r>
        <w:rPr>
          <w:rFonts w:ascii="Times New Roman" w:hAnsi="Times New Roman" w:cs="Times New Roman"/>
          <w:sz w:val="20"/>
          <w:szCs w:val="20"/>
          <w:lang w:val="en-GB"/>
        </w:rPr>
        <w:t xml:space="preserve"> +</w:t>
      </w:r>
      <w:r w:rsidRPr="002A0259">
        <w:rPr>
          <w:snapToGrid w:val="0"/>
        </w:rPr>
        <w:t xml:space="preserve"> </w:t>
      </w:r>
      <w:r w:rsidRPr="00DC700A">
        <w:rPr>
          <w:rFonts w:ascii="Times New Roman" w:hAnsi="Times New Roman" w:cs="Times New Roman"/>
          <w:sz w:val="20"/>
          <w:szCs w:val="20"/>
          <w:lang w:val="en-GB"/>
        </w:rPr>
        <w:t>k*T</w:t>
      </w:r>
      <w:r w:rsidRPr="00DC700A">
        <w:rPr>
          <w:rFonts w:ascii="Times New Roman" w:hAnsi="Times New Roman" w:cs="Times New Roman"/>
          <w:sz w:val="20"/>
          <w:szCs w:val="20"/>
          <w:vertAlign w:val="subscript"/>
          <w:lang w:val="en-GB"/>
        </w:rPr>
        <w:t>SSB_index,NR</w:t>
      </w:r>
      <w:r>
        <w:rPr>
          <w:rFonts w:ascii="Times New Roman" w:hAnsi="Times New Roman" w:cs="Times New Roman"/>
          <w:sz w:val="20"/>
          <w:szCs w:val="20"/>
          <w:lang w:val="en-GB"/>
        </w:rPr>
        <w:t xml:space="preserve"> if UE is required to report the index of the SSB being measured. And it is observed that the measurement delay in FR2 is dominant by the scaling factor due to Rx beam sweeping and the number of EMR carriers to be measured. Thus, reducing the number of EMR carrier to be measured is one of the feasibility to reduce the delay of improved measurement. </w:t>
      </w:r>
      <w:r w:rsidR="002633C6">
        <w:rPr>
          <w:rFonts w:ascii="Times New Roman" w:hAnsi="Times New Roman" w:cs="Times New Roman"/>
          <w:sz w:val="20"/>
          <w:szCs w:val="20"/>
          <w:lang w:val="en-GB"/>
        </w:rPr>
        <w:t>Considering the available measurement time during RRC connection setup/resume, UE is required to measure only one of EMR carrier in improved measurement procedure, and t</w:t>
      </w:r>
      <w:r>
        <w:rPr>
          <w:rFonts w:ascii="Times New Roman" w:hAnsi="Times New Roman" w:cs="Times New Roman"/>
          <w:sz w:val="20"/>
          <w:szCs w:val="20"/>
          <w:lang w:val="en-GB"/>
        </w:rPr>
        <w:t>here are the following alternatives to s</w:t>
      </w:r>
      <w:r w:rsidR="002633C6">
        <w:rPr>
          <w:rFonts w:ascii="Times New Roman" w:hAnsi="Times New Roman" w:cs="Times New Roman"/>
          <w:sz w:val="20"/>
          <w:szCs w:val="20"/>
          <w:lang w:val="en-GB"/>
        </w:rPr>
        <w:t>elect the carrier to be measured:</w:t>
      </w:r>
    </w:p>
    <w:p w:rsidR="002633C6" w:rsidRDefault="002633C6" w:rsidP="002633C6">
      <w:pPr>
        <w:pStyle w:val="a7"/>
        <w:numPr>
          <w:ilvl w:val="0"/>
          <w:numId w:val="48"/>
        </w:numPr>
        <w:spacing w:after="240"/>
        <w:ind w:left="567"/>
        <w:rPr>
          <w:sz w:val="20"/>
          <w:szCs w:val="20"/>
          <w:lang w:val="en-GB"/>
        </w:rPr>
      </w:pPr>
      <w:r>
        <w:rPr>
          <w:rFonts w:hint="eastAsia"/>
          <w:sz w:val="20"/>
          <w:szCs w:val="20"/>
          <w:lang w:val="en-GB" w:eastAsia="zh-CN"/>
        </w:rPr>
        <w:t>A</w:t>
      </w:r>
      <w:r>
        <w:rPr>
          <w:sz w:val="20"/>
          <w:szCs w:val="20"/>
          <w:lang w:val="en-GB" w:eastAsia="zh-CN"/>
        </w:rPr>
        <w:t>lternative 1: Select the carrier which has the best single quality among the EMR measurement results.</w:t>
      </w:r>
    </w:p>
    <w:p w:rsidR="002633C6" w:rsidRPr="002633C6" w:rsidRDefault="002633C6" w:rsidP="002633C6">
      <w:pPr>
        <w:pStyle w:val="a7"/>
        <w:numPr>
          <w:ilvl w:val="0"/>
          <w:numId w:val="48"/>
        </w:numPr>
        <w:spacing w:after="240"/>
        <w:ind w:left="567"/>
        <w:rPr>
          <w:sz w:val="20"/>
          <w:szCs w:val="20"/>
          <w:lang w:val="en-GB"/>
        </w:rPr>
      </w:pPr>
      <w:r>
        <w:rPr>
          <w:rFonts w:hint="eastAsia"/>
          <w:sz w:val="20"/>
          <w:szCs w:val="20"/>
          <w:lang w:val="en-GB" w:eastAsia="zh-CN"/>
        </w:rPr>
        <w:t>A</w:t>
      </w:r>
      <w:r>
        <w:rPr>
          <w:sz w:val="20"/>
          <w:szCs w:val="20"/>
          <w:lang w:val="en-GB" w:eastAsia="zh-CN"/>
        </w:rPr>
        <w:t>lternative 2:</w:t>
      </w:r>
      <w:r w:rsidRPr="002633C6">
        <w:rPr>
          <w:sz w:val="20"/>
          <w:szCs w:val="20"/>
          <w:lang w:val="en-GB" w:eastAsia="zh-CN"/>
        </w:rPr>
        <w:t xml:space="preserve"> </w:t>
      </w:r>
      <w:r>
        <w:rPr>
          <w:sz w:val="20"/>
          <w:szCs w:val="20"/>
          <w:lang w:val="en-GB" w:eastAsia="zh-CN"/>
        </w:rPr>
        <w:t>Select the carrier which has the highest priority among the configured EMR carriers.</w:t>
      </w:r>
    </w:p>
    <w:p w:rsidR="00E47C16" w:rsidRPr="00E47C16" w:rsidRDefault="00600F78" w:rsidP="00E47C16">
      <w:pPr>
        <w:rPr>
          <w:rFonts w:ascii="Times New Roman" w:hAnsi="Times New Roman" w:cs="Times New Roman"/>
          <w:b/>
          <w:sz w:val="20"/>
          <w:szCs w:val="20"/>
          <w:lang w:val="en-GB"/>
        </w:rPr>
      </w:pPr>
      <w:r>
        <w:rPr>
          <w:rFonts w:ascii="Times New Roman" w:hAnsi="Times New Roman" w:cs="Times New Roman"/>
          <w:b/>
          <w:sz w:val="20"/>
          <w:szCs w:val="20"/>
          <w:lang w:val="en-GB"/>
        </w:rPr>
        <w:t>Proposal 9</w:t>
      </w:r>
      <w:r w:rsidR="00E47C16" w:rsidRPr="00E47C16">
        <w:rPr>
          <w:rFonts w:ascii="Times New Roman" w:hAnsi="Times New Roman" w:cs="Times New Roman"/>
          <w:b/>
          <w:sz w:val="20"/>
          <w:szCs w:val="20"/>
          <w:lang w:val="en-GB"/>
        </w:rPr>
        <w:t xml:space="preserve">: UE is required to measure one of EMR carrier in improved measurement procedure, and there are the following alternatives </w:t>
      </w:r>
      <w:r w:rsidR="00E47C16">
        <w:rPr>
          <w:rFonts w:ascii="Times New Roman" w:hAnsi="Times New Roman" w:cs="Times New Roman"/>
          <w:b/>
          <w:sz w:val="20"/>
          <w:szCs w:val="20"/>
          <w:lang w:val="en-GB"/>
        </w:rPr>
        <w:t xml:space="preserve">is considered </w:t>
      </w:r>
      <w:r w:rsidR="00E47C16" w:rsidRPr="00E47C16">
        <w:rPr>
          <w:rFonts w:ascii="Times New Roman" w:hAnsi="Times New Roman" w:cs="Times New Roman"/>
          <w:b/>
          <w:sz w:val="20"/>
          <w:szCs w:val="20"/>
          <w:lang w:val="en-GB"/>
        </w:rPr>
        <w:t>to select the carrier to be measured:</w:t>
      </w:r>
    </w:p>
    <w:p w:rsidR="00E47C16" w:rsidRPr="00E47C16" w:rsidRDefault="00E47C16" w:rsidP="00E47C16">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1: Select the carrier which has the best single quality among the EMR measurement results.</w:t>
      </w:r>
    </w:p>
    <w:p w:rsidR="00E47C16" w:rsidRPr="00600F78" w:rsidRDefault="00E47C16" w:rsidP="00E47C16">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2: Select the carrier which has the highest priority among the configured EMR carriers.</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feasibility on the improvement in FR2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335F55" w:rsidRPr="00842B0F" w:rsidRDefault="00335F55" w:rsidP="00335F55">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 xml:space="preserve">he starting point </w:t>
      </w:r>
      <w:r>
        <w:rPr>
          <w:rFonts w:ascii="Times New Roman" w:hAnsi="Times New Roman" w:cs="Times New Roman"/>
          <w:b/>
          <w:sz w:val="20"/>
          <w:szCs w:val="20"/>
          <w:lang w:val="en-GB"/>
        </w:rPr>
        <w:t>for the enhanced measurement during RRC connection setup/resume is the time after Msg1 transmission.</w:t>
      </w:r>
    </w:p>
    <w:p w:rsidR="00335F55" w:rsidRDefault="00335F55" w:rsidP="00335F55">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 xml:space="preserve">he </w:t>
      </w:r>
      <w:r>
        <w:rPr>
          <w:rFonts w:ascii="Times New Roman" w:hAnsi="Times New Roman" w:cs="Times New Roman"/>
          <w:b/>
          <w:sz w:val="20"/>
          <w:szCs w:val="20"/>
          <w:lang w:val="en-GB"/>
        </w:rPr>
        <w:t>ending</w:t>
      </w:r>
      <w:r w:rsidRPr="00621DCA">
        <w:rPr>
          <w:rFonts w:ascii="Times New Roman" w:hAnsi="Times New Roman" w:cs="Times New Roman"/>
          <w:b/>
          <w:sz w:val="20"/>
          <w:szCs w:val="20"/>
          <w:lang w:val="en-GB"/>
        </w:rPr>
        <w:t xml:space="preserve"> point </w:t>
      </w:r>
      <w:r>
        <w:rPr>
          <w:rFonts w:ascii="Times New Roman" w:hAnsi="Times New Roman" w:cs="Times New Roman"/>
          <w:b/>
          <w:sz w:val="20"/>
          <w:szCs w:val="20"/>
          <w:lang w:val="en-GB"/>
        </w:rPr>
        <w:t>for the enhanced measurement during RRC connection setup/resume is the time of Msg4 reception.</w:t>
      </w:r>
    </w:p>
    <w:p w:rsidR="00335F55" w:rsidRDefault="00335F55" w:rsidP="00335F5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Pr="00256027">
        <w:rPr>
          <w:rFonts w:ascii="Times New Roman" w:hAnsi="Times New Roman" w:cs="Times New Roman"/>
          <w:b/>
          <w:sz w:val="20"/>
          <w:szCs w:val="20"/>
          <w:lang w:val="en-GB"/>
        </w:rPr>
        <w:t xml:space="preserve"> </w:t>
      </w:r>
      <w:r>
        <w:rPr>
          <w:rFonts w:ascii="Times New Roman" w:hAnsi="Times New Roman" w:cs="Times New Roman"/>
          <w:b/>
          <w:sz w:val="20"/>
          <w:szCs w:val="20"/>
          <w:lang w:val="en-GB"/>
        </w:rPr>
        <w:t>3</w:t>
      </w:r>
      <w:r w:rsidRPr="0025602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4D3E5E">
        <w:rPr>
          <w:rFonts w:ascii="Times New Roman" w:hAnsi="Times New Roman" w:cs="Times New Roman"/>
          <w:b/>
          <w:sz w:val="20"/>
          <w:szCs w:val="20"/>
          <w:lang w:val="en-GB"/>
        </w:rPr>
        <w:t>u</w:t>
      </w:r>
      <w:r>
        <w:rPr>
          <w:rFonts w:ascii="Times New Roman" w:hAnsi="Times New Roman" w:cs="Times New Roman"/>
          <w:b/>
          <w:sz w:val="20"/>
          <w:szCs w:val="20"/>
          <w:lang w:val="en-GB"/>
        </w:rPr>
        <w:t>rther enhancement on Rel-16 EMR requirements</w:t>
      </w:r>
      <w:r w:rsidRPr="004D3E5E">
        <w:rPr>
          <w:rFonts w:ascii="Times New Roman" w:hAnsi="Times New Roman" w:cs="Times New Roman"/>
          <w:b/>
          <w:sz w:val="20"/>
          <w:szCs w:val="20"/>
          <w:lang w:val="en-GB"/>
        </w:rPr>
        <w:t xml:space="preserve"> is out of scope</w:t>
      </w:r>
      <w:r w:rsidRPr="00256027">
        <w:rPr>
          <w:rFonts w:ascii="Times New Roman" w:hAnsi="Times New Roman" w:cs="Times New Roman"/>
          <w:b/>
          <w:sz w:val="20"/>
          <w:szCs w:val="20"/>
          <w:lang w:val="en-GB"/>
        </w:rPr>
        <w:t>.</w:t>
      </w:r>
    </w:p>
    <w:p w:rsidR="00335F55" w:rsidRDefault="00335F55" w:rsidP="00335F55">
      <w:pPr>
        <w:spacing w:after="240"/>
        <w:rPr>
          <w:rFonts w:ascii="Times New Roman" w:hAnsi="Times New Roman" w:cs="Times New Roman"/>
          <w:b/>
          <w:sz w:val="20"/>
          <w:szCs w:val="20"/>
          <w:lang w:val="en-GB"/>
        </w:rPr>
      </w:pPr>
      <w:r w:rsidRPr="003122CE">
        <w:rPr>
          <w:rFonts w:ascii="Times New Roman" w:hAnsi="Times New Roman" w:cs="Times New Roman"/>
          <w:b/>
          <w:sz w:val="20"/>
          <w:szCs w:val="20"/>
          <w:lang w:val="en-GB"/>
        </w:rPr>
        <w:t>Observation 1:</w:t>
      </w:r>
      <w:r>
        <w:rPr>
          <w:rFonts w:ascii="Times New Roman" w:hAnsi="Times New Roman" w:cs="Times New Roman"/>
          <w:b/>
          <w:sz w:val="20"/>
          <w:szCs w:val="20"/>
          <w:lang w:val="en-GB"/>
        </w:rPr>
        <w:t xml:space="preserve"> It is not feasible to support the new measurement during </w:t>
      </w:r>
      <w:r w:rsidRPr="003122CE">
        <w:rPr>
          <w:rFonts w:ascii="Times New Roman" w:hAnsi="Times New Roman" w:cs="Times New Roman"/>
          <w:b/>
          <w:sz w:val="20"/>
          <w:szCs w:val="20"/>
          <w:lang w:val="en-GB"/>
        </w:rPr>
        <w:t>connection setup/resume procedure</w:t>
      </w:r>
      <w:r>
        <w:rPr>
          <w:rFonts w:ascii="Times New Roman" w:hAnsi="Times New Roman" w:cs="Times New Roman"/>
          <w:b/>
          <w:sz w:val="20"/>
          <w:szCs w:val="20"/>
          <w:lang w:val="en-GB"/>
        </w:rPr>
        <w:t xml:space="preserve"> if the EMR measurement is not configured for UE.</w:t>
      </w:r>
    </w:p>
    <w:p w:rsidR="00335F55" w:rsidRPr="00256027" w:rsidRDefault="00335F55" w:rsidP="00335F5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 Supporting of Rel-16 EMR is prerequisite for the study of enhanced measurement</w:t>
      </w:r>
      <w:r w:rsidRPr="004D3E5E">
        <w:rPr>
          <w:rFonts w:ascii="Times New Roman" w:hAnsi="Times New Roman" w:cs="Times New Roman"/>
          <w:b/>
          <w:sz w:val="20"/>
          <w:szCs w:val="20"/>
          <w:lang w:val="en-GB"/>
        </w:rPr>
        <w:t>.</w:t>
      </w:r>
    </w:p>
    <w:p w:rsidR="00335F55" w:rsidRDefault="00335F55" w:rsidP="00335F55">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 xml:space="preserve">bservation 2: </w:t>
      </w:r>
      <w:r w:rsidRPr="00D552EC">
        <w:rPr>
          <w:rFonts w:ascii="Times New Roman" w:hAnsi="Times New Roman" w:cs="Times New Roman"/>
          <w:b/>
          <w:sz w:val="20"/>
          <w:szCs w:val="20"/>
          <w:lang w:val="en-GB"/>
        </w:rPr>
        <w:t xml:space="preserve">For intra-band CA/DC case, the same Rx beam is assumed for receiving the </w:t>
      </w:r>
      <w:r>
        <w:rPr>
          <w:rFonts w:ascii="Times New Roman" w:hAnsi="Times New Roman" w:cs="Times New Roman"/>
          <w:b/>
          <w:sz w:val="20"/>
          <w:szCs w:val="20"/>
          <w:lang w:val="en-GB"/>
        </w:rPr>
        <w:t>SCC</w:t>
      </w:r>
      <w:r w:rsidRPr="00D552EC">
        <w:rPr>
          <w:rFonts w:ascii="Times New Roman" w:hAnsi="Times New Roman" w:cs="Times New Roman"/>
          <w:b/>
          <w:sz w:val="20"/>
          <w:szCs w:val="20"/>
          <w:lang w:val="en-GB"/>
        </w:rPr>
        <w:t xml:space="preserve"> and the target </w:t>
      </w:r>
      <w:r>
        <w:rPr>
          <w:rFonts w:ascii="Times New Roman" w:hAnsi="Times New Roman" w:cs="Times New Roman"/>
          <w:b/>
          <w:sz w:val="20"/>
          <w:szCs w:val="20"/>
          <w:lang w:val="en-GB"/>
        </w:rPr>
        <w:t xml:space="preserve">intra-band CC, and </w:t>
      </w:r>
      <w:r w:rsidRPr="00D552EC">
        <w:rPr>
          <w:rFonts w:ascii="Times New Roman" w:hAnsi="Times New Roman" w:cs="Times New Roman"/>
          <w:b/>
          <w:sz w:val="20"/>
          <w:szCs w:val="20"/>
          <w:lang w:val="en-GB"/>
        </w:rPr>
        <w:t>there is no impact on RACH procedure due to Rx beam sweeping.</w:t>
      </w:r>
    </w:p>
    <w:p w:rsidR="00335F55" w:rsidRDefault="00335F55" w:rsidP="00335F5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5:</w:t>
      </w:r>
      <w:r w:rsidRPr="00D552EC">
        <w:t xml:space="preserve"> </w:t>
      </w:r>
      <w:r>
        <w:rPr>
          <w:rFonts w:ascii="Times New Roman" w:hAnsi="Times New Roman" w:cs="Times New Roman"/>
          <w:b/>
          <w:sz w:val="20"/>
          <w:szCs w:val="20"/>
          <w:lang w:val="en-GB"/>
        </w:rPr>
        <w:t>F</w:t>
      </w:r>
      <w:r w:rsidRPr="00D552EC">
        <w:rPr>
          <w:rFonts w:ascii="Times New Roman" w:hAnsi="Times New Roman" w:cs="Times New Roman"/>
          <w:b/>
          <w:sz w:val="20"/>
          <w:szCs w:val="20"/>
          <w:lang w:val="en-GB"/>
        </w:rPr>
        <w:t xml:space="preserve">or </w:t>
      </w:r>
      <w:r>
        <w:rPr>
          <w:rFonts w:ascii="Times New Roman" w:hAnsi="Times New Roman" w:cs="Times New Roman"/>
          <w:b/>
          <w:sz w:val="20"/>
          <w:szCs w:val="20"/>
          <w:lang w:val="en-GB"/>
        </w:rPr>
        <w:t xml:space="preserve">FR2 </w:t>
      </w:r>
      <w:r w:rsidRPr="00D552EC">
        <w:rPr>
          <w:rFonts w:ascii="Times New Roman" w:hAnsi="Times New Roman" w:cs="Times New Roman"/>
          <w:b/>
          <w:sz w:val="20"/>
          <w:szCs w:val="20"/>
          <w:lang w:val="en-GB"/>
        </w:rPr>
        <w:t xml:space="preserve">inter-band CA/DC </w:t>
      </w:r>
      <w:r>
        <w:rPr>
          <w:rFonts w:ascii="Times New Roman" w:hAnsi="Times New Roman" w:cs="Times New Roman"/>
          <w:b/>
          <w:sz w:val="20"/>
          <w:szCs w:val="20"/>
          <w:lang w:val="en-GB"/>
        </w:rPr>
        <w:t xml:space="preserve">case, </w:t>
      </w:r>
      <w:r w:rsidRPr="00D552EC">
        <w:rPr>
          <w:rFonts w:ascii="Times New Roman" w:hAnsi="Times New Roman" w:cs="Times New Roman"/>
          <w:b/>
          <w:sz w:val="20"/>
          <w:szCs w:val="20"/>
          <w:lang w:val="en-GB"/>
        </w:rPr>
        <w:t>2 active Rx chain</w:t>
      </w:r>
      <w:r>
        <w:rPr>
          <w:rFonts w:ascii="Times New Roman" w:hAnsi="Times New Roman" w:cs="Times New Roman"/>
          <w:b/>
          <w:sz w:val="20"/>
          <w:szCs w:val="20"/>
          <w:lang w:val="en-GB"/>
        </w:rPr>
        <w:t>s is assumed when performing the improved measurement during RRC connection set-up/resume.</w:t>
      </w:r>
    </w:p>
    <w:p w:rsidR="00335F55" w:rsidRDefault="00335F55" w:rsidP="00335F5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6: For </w:t>
      </w:r>
      <w:r w:rsidRPr="00D552EC">
        <w:rPr>
          <w:rFonts w:ascii="Times New Roman" w:hAnsi="Times New Roman" w:cs="Times New Roman"/>
          <w:b/>
          <w:sz w:val="20"/>
          <w:szCs w:val="20"/>
          <w:lang w:val="en-GB"/>
        </w:rPr>
        <w:t xml:space="preserve">FR2 intra-band CA/DC case, one active Rx chain is assumed </w:t>
      </w:r>
      <w:r>
        <w:rPr>
          <w:rFonts w:ascii="Times New Roman" w:hAnsi="Times New Roman" w:cs="Times New Roman"/>
          <w:b/>
          <w:sz w:val="20"/>
          <w:szCs w:val="20"/>
          <w:lang w:val="en-GB"/>
        </w:rPr>
        <w:t>when performing the improved measurement during RRC connection set-up/resume.</w:t>
      </w:r>
    </w:p>
    <w:p w:rsidR="00335F55" w:rsidRPr="00335F55" w:rsidRDefault="00335F55" w:rsidP="00335F5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BA5919">
        <w:rPr>
          <w:rFonts w:ascii="Times New Roman" w:hAnsi="Times New Roman" w:cs="Times New Roman"/>
          <w:b/>
          <w:sz w:val="20"/>
          <w:szCs w:val="20"/>
          <w:lang w:val="en-GB"/>
        </w:rPr>
        <w:t>: If the measurement accuracy is not degraded, it is feasibility to reduce the number of samples for the improved measurement.</w:t>
      </w:r>
    </w:p>
    <w:p w:rsidR="00BA5919" w:rsidRDefault="00BA5919" w:rsidP="00BA5919">
      <w:pPr>
        <w:rPr>
          <w:rFonts w:ascii="Times New Roman" w:hAnsi="Times New Roman" w:cs="Times New Roman"/>
          <w:b/>
          <w:sz w:val="20"/>
          <w:szCs w:val="20"/>
          <w:lang w:val="en-GB"/>
        </w:rPr>
      </w:pPr>
      <w:r w:rsidRPr="0056020E">
        <w:rPr>
          <w:rFonts w:ascii="Times New Roman" w:hAnsi="Times New Roman" w:cs="Times New Roman"/>
          <w:b/>
          <w:sz w:val="20"/>
          <w:szCs w:val="20"/>
          <w:lang w:val="en-GB"/>
        </w:rPr>
        <w:t>Pr</w:t>
      </w:r>
      <w:r>
        <w:rPr>
          <w:rFonts w:ascii="Times New Roman" w:hAnsi="Times New Roman" w:cs="Times New Roman"/>
          <w:b/>
          <w:sz w:val="20"/>
          <w:szCs w:val="20"/>
          <w:lang w:val="en-GB"/>
        </w:rPr>
        <w:t>oposal 8</w:t>
      </w:r>
      <w:r w:rsidRPr="0056020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 is feasible to reduce the scaling factor of Rx beam sweeping in improved measurement provided the following conditions are fulfilled:</w:t>
      </w:r>
    </w:p>
    <w:p w:rsidR="00BA5919" w:rsidRPr="0056020E" w:rsidRDefault="00BA5919" w:rsidP="00BA5919">
      <w:pPr>
        <w:pStyle w:val="a7"/>
        <w:numPr>
          <w:ilvl w:val="0"/>
          <w:numId w:val="49"/>
        </w:numPr>
        <w:spacing w:after="240"/>
        <w:rPr>
          <w:b/>
          <w:sz w:val="20"/>
          <w:szCs w:val="20"/>
          <w:lang w:val="en-GB"/>
        </w:rPr>
      </w:pPr>
      <w:r w:rsidRPr="0056020E">
        <w:rPr>
          <w:b/>
          <w:sz w:val="20"/>
          <w:szCs w:val="20"/>
          <w:lang w:val="en-GB"/>
        </w:rPr>
        <w:t>The carrier to be measured has been measured during EMR measurement procedure</w:t>
      </w:r>
    </w:p>
    <w:p w:rsidR="00BA5919" w:rsidRPr="0056020E" w:rsidRDefault="00BA5919" w:rsidP="00BA5919">
      <w:pPr>
        <w:pStyle w:val="a7"/>
        <w:numPr>
          <w:ilvl w:val="0"/>
          <w:numId w:val="49"/>
        </w:numPr>
        <w:spacing w:after="240"/>
        <w:rPr>
          <w:b/>
          <w:sz w:val="20"/>
          <w:szCs w:val="20"/>
          <w:lang w:val="en-GB"/>
        </w:rPr>
      </w:pPr>
      <w:r w:rsidRPr="0056020E">
        <w:rPr>
          <w:b/>
          <w:sz w:val="20"/>
          <w:szCs w:val="20"/>
          <w:lang w:val="en-GB"/>
        </w:rPr>
        <w:t xml:space="preserve">The measured RSRP is higher than a threshold </w:t>
      </w:r>
    </w:p>
    <w:p w:rsidR="00335F55" w:rsidRPr="00E47C16" w:rsidRDefault="00335F55" w:rsidP="00335F55">
      <w:pPr>
        <w:rPr>
          <w:rFonts w:ascii="Times New Roman" w:hAnsi="Times New Roman" w:cs="Times New Roman"/>
          <w:b/>
          <w:sz w:val="20"/>
          <w:szCs w:val="20"/>
          <w:lang w:val="en-GB"/>
        </w:rPr>
      </w:pPr>
      <w:r>
        <w:rPr>
          <w:rFonts w:ascii="Times New Roman" w:hAnsi="Times New Roman" w:cs="Times New Roman"/>
          <w:b/>
          <w:sz w:val="20"/>
          <w:szCs w:val="20"/>
          <w:lang w:val="en-GB"/>
        </w:rPr>
        <w:t>Proposal 9</w:t>
      </w:r>
      <w:r w:rsidRPr="00E47C16">
        <w:rPr>
          <w:rFonts w:ascii="Times New Roman" w:hAnsi="Times New Roman" w:cs="Times New Roman"/>
          <w:b/>
          <w:sz w:val="20"/>
          <w:szCs w:val="20"/>
          <w:lang w:val="en-GB"/>
        </w:rPr>
        <w:t xml:space="preserve">: UE is required to measure one of EMR carrier in improved measurement procedure, and there are the following alternatives </w:t>
      </w:r>
      <w:r>
        <w:rPr>
          <w:rFonts w:ascii="Times New Roman" w:hAnsi="Times New Roman" w:cs="Times New Roman"/>
          <w:b/>
          <w:sz w:val="20"/>
          <w:szCs w:val="20"/>
          <w:lang w:val="en-GB"/>
        </w:rPr>
        <w:t xml:space="preserve">is considered </w:t>
      </w:r>
      <w:r w:rsidRPr="00E47C16">
        <w:rPr>
          <w:rFonts w:ascii="Times New Roman" w:hAnsi="Times New Roman" w:cs="Times New Roman"/>
          <w:b/>
          <w:sz w:val="20"/>
          <w:szCs w:val="20"/>
          <w:lang w:val="en-GB"/>
        </w:rPr>
        <w:t>to select the carrier to be measured:</w:t>
      </w:r>
    </w:p>
    <w:p w:rsidR="00335F55" w:rsidRPr="00E47C16" w:rsidRDefault="00335F55" w:rsidP="00335F55">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1: Select the carrier which has the best single quality among the EMR measurement results.</w:t>
      </w:r>
    </w:p>
    <w:p w:rsidR="00335F55" w:rsidRPr="00E47C16" w:rsidRDefault="00335F55" w:rsidP="00335F55">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2: Select the carrier which has the highest priority among the configured EMR carriers.</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221</w:t>
      </w:r>
      <w:r w:rsidR="00EC12EF">
        <w:rPr>
          <w:rFonts w:ascii="Times New Roman" w:hAnsi="Times New Roman" w:cs="Times New Roman"/>
          <w:sz w:val="20"/>
          <w:szCs w:val="20"/>
        </w:rPr>
        <w:t>7260</w:t>
      </w:r>
      <w:r>
        <w:rPr>
          <w:rFonts w:ascii="Times New Roman" w:hAnsi="Times New Roman" w:cs="Times New Roman"/>
          <w:sz w:val="20"/>
          <w:szCs w:val="20"/>
        </w:rPr>
        <w:tab/>
      </w:r>
      <w:r w:rsidR="00CA4FD9" w:rsidRPr="00CA4FD9">
        <w:rPr>
          <w:rFonts w:ascii="Times New Roman" w:hAnsi="Times New Roman" w:cs="Times New Roman"/>
          <w:sz w:val="20"/>
          <w:szCs w:val="20"/>
        </w:rPr>
        <w:t>WF on improvement on FR2 SCell/SCG setup/resume</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EC12EF">
        <w:rPr>
          <w:rFonts w:ascii="Times New Roman" w:hAnsi="Times New Roman" w:cs="Times New Roman"/>
          <w:sz w:val="20"/>
          <w:szCs w:val="20"/>
        </w:rPr>
        <w:t>Apple</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R4-221</w:t>
      </w:r>
      <w:r w:rsidR="00EC12EF">
        <w:rPr>
          <w:rFonts w:ascii="Times New Roman" w:hAnsi="Times New Roman" w:cs="Times New Roman"/>
          <w:sz w:val="20"/>
          <w:szCs w:val="20"/>
        </w:rPr>
        <w:t>7156</w:t>
      </w:r>
      <w:r>
        <w:rPr>
          <w:rFonts w:ascii="Times New Roman" w:hAnsi="Times New Roman" w:cs="Times New Roman"/>
          <w:sz w:val="20"/>
          <w:szCs w:val="20"/>
        </w:rPr>
        <w:tab/>
      </w:r>
      <w:r w:rsidRPr="00F82516">
        <w:rPr>
          <w:rFonts w:ascii="Times New Roman" w:hAnsi="Times New Roman" w:cs="Times New Roman"/>
          <w:sz w:val="20"/>
          <w:szCs w:val="20"/>
        </w:rPr>
        <w:t>Email discussion summary for [104-</w:t>
      </w:r>
      <w:r w:rsidR="00EC12EF">
        <w:rPr>
          <w:rFonts w:ascii="Times New Roman" w:hAnsi="Times New Roman" w:cs="Times New Roman"/>
          <w:sz w:val="20"/>
          <w:szCs w:val="20"/>
        </w:rPr>
        <w:t>bis-</w:t>
      </w:r>
      <w:r w:rsidRPr="00F82516">
        <w:rPr>
          <w:rFonts w:ascii="Times New Roman" w:hAnsi="Times New Roman" w:cs="Times New Roman"/>
          <w:sz w:val="20"/>
          <w:szCs w:val="20"/>
        </w:rPr>
        <w:t>e][2</w:t>
      </w:r>
      <w:r w:rsidR="00EC12EF">
        <w:rPr>
          <w:rFonts w:ascii="Times New Roman" w:hAnsi="Times New Roman" w:cs="Times New Roman"/>
          <w:sz w:val="20"/>
          <w:szCs w:val="20"/>
        </w:rPr>
        <w:t>23</w:t>
      </w:r>
      <w:r w:rsidRPr="00F82516">
        <w:rPr>
          <w:rFonts w:ascii="Times New Roman" w:hAnsi="Times New Roman" w:cs="Times New Roman"/>
          <w:sz w:val="20"/>
          <w:szCs w:val="20"/>
        </w:rPr>
        <w:t>] NR_Mob_enh2</w:t>
      </w:r>
      <w:r w:rsidR="00EC12EF">
        <w:rPr>
          <w:rFonts w:ascii="Times New Roman" w:hAnsi="Times New Roman" w:cs="Times New Roman"/>
          <w:sz w:val="20"/>
          <w:szCs w:val="20"/>
        </w:rPr>
        <w:t>_part2</w:t>
      </w:r>
      <w:r w:rsidRPr="00076628">
        <w:rPr>
          <w:rFonts w:ascii="Times New Roman" w:hAnsi="Times New Roman" w:cs="Times New Roman"/>
          <w:sz w:val="20"/>
          <w:szCs w:val="20"/>
        </w:rPr>
        <w:t>,</w:t>
      </w:r>
      <w:r>
        <w:rPr>
          <w:rFonts w:ascii="Times New Roman" w:hAnsi="Times New Roman" w:cs="Times New Roman"/>
          <w:sz w:val="20"/>
          <w:szCs w:val="20"/>
        </w:rPr>
        <w:tab/>
      </w:r>
      <w:r w:rsidR="00EC12EF">
        <w:rPr>
          <w:rFonts w:ascii="Times New Roman" w:hAnsi="Times New Roman" w:cs="Times New Roman"/>
          <w:sz w:val="20"/>
          <w:szCs w:val="20"/>
        </w:rPr>
        <w:t>Apple</w:t>
      </w:r>
    </w:p>
    <w:p w:rsidR="00F82516" w:rsidRPr="00F82516" w:rsidRDefault="00F82516" w:rsidP="00F82516">
      <w:pPr>
        <w:rPr>
          <w:rFonts w:ascii="Times New Roman" w:hAnsi="Times New Roman" w:cs="Times New Roman"/>
          <w:sz w:val="20"/>
          <w:szCs w:val="20"/>
        </w:rPr>
      </w:pPr>
    </w:p>
    <w:sectPr w:rsidR="00F82516" w:rsidRPr="00F82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2CD" w:rsidRDefault="00AB62CD" w:rsidP="0054389C">
      <w:r>
        <w:separator/>
      </w:r>
    </w:p>
  </w:endnote>
  <w:endnote w:type="continuationSeparator" w:id="0">
    <w:p w:rsidR="00AB62CD" w:rsidRDefault="00AB62C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2CD" w:rsidRDefault="00AB62CD" w:rsidP="0054389C">
      <w:r>
        <w:separator/>
      </w:r>
    </w:p>
  </w:footnote>
  <w:footnote w:type="continuationSeparator" w:id="0">
    <w:p w:rsidR="00AB62CD" w:rsidRDefault="00AB62C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63367"/>
    <w:multiLevelType w:val="hybridMultilevel"/>
    <w:tmpl w:val="8AEAD8E8"/>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DB3819"/>
    <w:multiLevelType w:val="hybridMultilevel"/>
    <w:tmpl w:val="CBD665B6"/>
    <w:lvl w:ilvl="0" w:tplc="F0A2039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70993"/>
    <w:multiLevelType w:val="hybridMultilevel"/>
    <w:tmpl w:val="0F2C7A98"/>
    <w:lvl w:ilvl="0" w:tplc="F0A2039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644A9E"/>
    <w:multiLevelType w:val="hybridMultilevel"/>
    <w:tmpl w:val="9F3C27A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406879"/>
    <w:multiLevelType w:val="hybridMultilevel"/>
    <w:tmpl w:val="92A2BE0A"/>
    <w:lvl w:ilvl="0" w:tplc="3DCAFDE6">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012954"/>
    <w:multiLevelType w:val="hybridMultilevel"/>
    <w:tmpl w:val="85DA84C0"/>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BA0E1B"/>
    <w:multiLevelType w:val="hybridMultilevel"/>
    <w:tmpl w:val="A548578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7"/>
  </w:num>
  <w:num w:numId="3">
    <w:abstractNumId w:val="10"/>
  </w:num>
  <w:num w:numId="4">
    <w:abstractNumId w:val="9"/>
  </w:num>
  <w:num w:numId="5">
    <w:abstractNumId w:val="26"/>
  </w:num>
  <w:num w:numId="6">
    <w:abstractNumId w:val="33"/>
  </w:num>
  <w:num w:numId="7">
    <w:abstractNumId w:val="5"/>
  </w:num>
  <w:num w:numId="8">
    <w:abstractNumId w:val="15"/>
  </w:num>
  <w:num w:numId="9">
    <w:abstractNumId w:val="18"/>
  </w:num>
  <w:num w:numId="10">
    <w:abstractNumId w:val="12"/>
  </w:num>
  <w:num w:numId="11">
    <w:abstractNumId w:val="36"/>
  </w:num>
  <w:num w:numId="12">
    <w:abstractNumId w:val="25"/>
  </w:num>
  <w:num w:numId="13">
    <w:abstractNumId w:val="23"/>
  </w:num>
  <w:num w:numId="14">
    <w:abstractNumId w:val="42"/>
  </w:num>
  <w:num w:numId="15">
    <w:abstractNumId w:val="16"/>
  </w:num>
  <w:num w:numId="16">
    <w:abstractNumId w:val="41"/>
  </w:num>
  <w:num w:numId="17">
    <w:abstractNumId w:val="7"/>
  </w:num>
  <w:num w:numId="18">
    <w:abstractNumId w:val="29"/>
  </w:num>
  <w:num w:numId="19">
    <w:abstractNumId w:val="39"/>
  </w:num>
  <w:num w:numId="20">
    <w:abstractNumId w:val="22"/>
  </w:num>
  <w:num w:numId="21">
    <w:abstractNumId w:val="2"/>
  </w:num>
  <w:num w:numId="22">
    <w:abstractNumId w:val="21"/>
  </w:num>
  <w:num w:numId="23">
    <w:abstractNumId w:val="40"/>
  </w:num>
  <w:num w:numId="24">
    <w:abstractNumId w:val="30"/>
  </w:num>
  <w:num w:numId="25">
    <w:abstractNumId w:val="34"/>
  </w:num>
  <w:num w:numId="26">
    <w:abstractNumId w:val="44"/>
  </w:num>
  <w:num w:numId="27">
    <w:abstractNumId w:val="13"/>
  </w:num>
  <w:num w:numId="28">
    <w:abstractNumId w:val="4"/>
  </w:num>
  <w:num w:numId="29">
    <w:abstractNumId w:val="0"/>
  </w:num>
  <w:num w:numId="30">
    <w:abstractNumId w:val="14"/>
  </w:num>
  <w:num w:numId="31">
    <w:abstractNumId w:val="6"/>
  </w:num>
  <w:num w:numId="32">
    <w:abstractNumId w:val="19"/>
  </w:num>
  <w:num w:numId="33">
    <w:abstractNumId w:val="43"/>
  </w:num>
  <w:num w:numId="34">
    <w:abstractNumId w:val="28"/>
  </w:num>
  <w:num w:numId="35">
    <w:abstractNumId w:val="31"/>
  </w:num>
  <w:num w:numId="36">
    <w:abstractNumId w:val="38"/>
  </w:num>
  <w:num w:numId="37">
    <w:abstractNumId w:val="38"/>
  </w:num>
  <w:num w:numId="38">
    <w:abstractNumId w:val="38"/>
  </w:num>
  <w:num w:numId="39">
    <w:abstractNumId w:val="27"/>
  </w:num>
  <w:num w:numId="40">
    <w:abstractNumId w:val="20"/>
  </w:num>
  <w:num w:numId="41">
    <w:abstractNumId w:val="8"/>
  </w:num>
  <w:num w:numId="42">
    <w:abstractNumId w:val="3"/>
  </w:num>
  <w:num w:numId="43">
    <w:abstractNumId w:val="11"/>
  </w:num>
  <w:num w:numId="44">
    <w:abstractNumId w:val="1"/>
  </w:num>
  <w:num w:numId="45">
    <w:abstractNumId w:val="17"/>
  </w:num>
  <w:num w:numId="46">
    <w:abstractNumId w:val="32"/>
  </w:num>
  <w:num w:numId="47">
    <w:abstractNumId w:val="24"/>
  </w:num>
  <w:num w:numId="48">
    <w:abstractNumId w:val="45"/>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76628"/>
    <w:rsid w:val="000823B4"/>
    <w:rsid w:val="00085B4A"/>
    <w:rsid w:val="000B3B28"/>
    <w:rsid w:val="000D163E"/>
    <w:rsid w:val="000F428C"/>
    <w:rsid w:val="000F6FE6"/>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316C3"/>
    <w:rsid w:val="00235DBD"/>
    <w:rsid w:val="00246ADE"/>
    <w:rsid w:val="00247235"/>
    <w:rsid w:val="00253664"/>
    <w:rsid w:val="00256027"/>
    <w:rsid w:val="00261A53"/>
    <w:rsid w:val="002633C6"/>
    <w:rsid w:val="00265CD5"/>
    <w:rsid w:val="00280D74"/>
    <w:rsid w:val="00281A5A"/>
    <w:rsid w:val="00287457"/>
    <w:rsid w:val="00294705"/>
    <w:rsid w:val="002A0259"/>
    <w:rsid w:val="002B6210"/>
    <w:rsid w:val="002B652F"/>
    <w:rsid w:val="002C4CB6"/>
    <w:rsid w:val="002D018A"/>
    <w:rsid w:val="002E3574"/>
    <w:rsid w:val="002E64BA"/>
    <w:rsid w:val="002F43C6"/>
    <w:rsid w:val="002F6F34"/>
    <w:rsid w:val="003009F3"/>
    <w:rsid w:val="00305381"/>
    <w:rsid w:val="003122CE"/>
    <w:rsid w:val="0031381D"/>
    <w:rsid w:val="003178A8"/>
    <w:rsid w:val="00324A56"/>
    <w:rsid w:val="00324CCC"/>
    <w:rsid w:val="0032715E"/>
    <w:rsid w:val="00330185"/>
    <w:rsid w:val="003329CE"/>
    <w:rsid w:val="00335F55"/>
    <w:rsid w:val="00342670"/>
    <w:rsid w:val="0035479D"/>
    <w:rsid w:val="00363A14"/>
    <w:rsid w:val="003700E4"/>
    <w:rsid w:val="003702DA"/>
    <w:rsid w:val="0038659C"/>
    <w:rsid w:val="00395926"/>
    <w:rsid w:val="003A4170"/>
    <w:rsid w:val="003A4595"/>
    <w:rsid w:val="003A4A9D"/>
    <w:rsid w:val="003B6133"/>
    <w:rsid w:val="003B78F5"/>
    <w:rsid w:val="003D3A49"/>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2B00"/>
    <w:rsid w:val="004D3E5E"/>
    <w:rsid w:val="004D4C80"/>
    <w:rsid w:val="004D6569"/>
    <w:rsid w:val="004E1970"/>
    <w:rsid w:val="004E2808"/>
    <w:rsid w:val="004E2E67"/>
    <w:rsid w:val="004E306E"/>
    <w:rsid w:val="004F4A70"/>
    <w:rsid w:val="0050330D"/>
    <w:rsid w:val="00505332"/>
    <w:rsid w:val="005218FD"/>
    <w:rsid w:val="0052273B"/>
    <w:rsid w:val="005248BF"/>
    <w:rsid w:val="00543855"/>
    <w:rsid w:val="0054389C"/>
    <w:rsid w:val="00545812"/>
    <w:rsid w:val="0056020E"/>
    <w:rsid w:val="00562DFE"/>
    <w:rsid w:val="00563C8B"/>
    <w:rsid w:val="00566B7A"/>
    <w:rsid w:val="00570005"/>
    <w:rsid w:val="0057452F"/>
    <w:rsid w:val="0059161C"/>
    <w:rsid w:val="005A7A53"/>
    <w:rsid w:val="005A7E7C"/>
    <w:rsid w:val="005B00A4"/>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0F78"/>
    <w:rsid w:val="006068C7"/>
    <w:rsid w:val="00611B19"/>
    <w:rsid w:val="00615A48"/>
    <w:rsid w:val="006165ED"/>
    <w:rsid w:val="006214B2"/>
    <w:rsid w:val="00621DCA"/>
    <w:rsid w:val="006241B7"/>
    <w:rsid w:val="0063093D"/>
    <w:rsid w:val="0063287F"/>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677D"/>
    <w:rsid w:val="006D7986"/>
    <w:rsid w:val="006E04B2"/>
    <w:rsid w:val="007000C2"/>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F5703"/>
    <w:rsid w:val="0080081A"/>
    <w:rsid w:val="0080162C"/>
    <w:rsid w:val="00803D9E"/>
    <w:rsid w:val="00806B88"/>
    <w:rsid w:val="008104F7"/>
    <w:rsid w:val="0082167B"/>
    <w:rsid w:val="00824894"/>
    <w:rsid w:val="00836272"/>
    <w:rsid w:val="00841157"/>
    <w:rsid w:val="00841D35"/>
    <w:rsid w:val="00842B0F"/>
    <w:rsid w:val="00842FA7"/>
    <w:rsid w:val="008630DE"/>
    <w:rsid w:val="00864C17"/>
    <w:rsid w:val="00873E40"/>
    <w:rsid w:val="008753BF"/>
    <w:rsid w:val="00881233"/>
    <w:rsid w:val="0088218C"/>
    <w:rsid w:val="008827F1"/>
    <w:rsid w:val="00883B49"/>
    <w:rsid w:val="00893262"/>
    <w:rsid w:val="008960A9"/>
    <w:rsid w:val="00896E69"/>
    <w:rsid w:val="008A6635"/>
    <w:rsid w:val="008A7CA1"/>
    <w:rsid w:val="008B5966"/>
    <w:rsid w:val="008C3B63"/>
    <w:rsid w:val="008D005F"/>
    <w:rsid w:val="008D26B8"/>
    <w:rsid w:val="008D6E7B"/>
    <w:rsid w:val="008F2E97"/>
    <w:rsid w:val="008F3AB1"/>
    <w:rsid w:val="0090090C"/>
    <w:rsid w:val="009009A0"/>
    <w:rsid w:val="009071B7"/>
    <w:rsid w:val="009072EE"/>
    <w:rsid w:val="00907AC4"/>
    <w:rsid w:val="00912C53"/>
    <w:rsid w:val="00914480"/>
    <w:rsid w:val="00923785"/>
    <w:rsid w:val="00923E60"/>
    <w:rsid w:val="00927F9D"/>
    <w:rsid w:val="00930341"/>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80D5B"/>
    <w:rsid w:val="00A855D3"/>
    <w:rsid w:val="00A91AED"/>
    <w:rsid w:val="00A968A5"/>
    <w:rsid w:val="00AA1A10"/>
    <w:rsid w:val="00AA4AB5"/>
    <w:rsid w:val="00AB52AA"/>
    <w:rsid w:val="00AB62CD"/>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63C88"/>
    <w:rsid w:val="00B64F5F"/>
    <w:rsid w:val="00B75541"/>
    <w:rsid w:val="00B758E0"/>
    <w:rsid w:val="00B76E6F"/>
    <w:rsid w:val="00B877C2"/>
    <w:rsid w:val="00B87C96"/>
    <w:rsid w:val="00B9248B"/>
    <w:rsid w:val="00B9324E"/>
    <w:rsid w:val="00B96D2F"/>
    <w:rsid w:val="00BA0ADE"/>
    <w:rsid w:val="00BA173C"/>
    <w:rsid w:val="00BA5919"/>
    <w:rsid w:val="00BC06A8"/>
    <w:rsid w:val="00BD4D65"/>
    <w:rsid w:val="00BE3F60"/>
    <w:rsid w:val="00BF3D60"/>
    <w:rsid w:val="00BF58DB"/>
    <w:rsid w:val="00C032FD"/>
    <w:rsid w:val="00C116C7"/>
    <w:rsid w:val="00C11960"/>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A4FD9"/>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B05"/>
    <w:rsid w:val="00DE3D3B"/>
    <w:rsid w:val="00DF3A0A"/>
    <w:rsid w:val="00DF5B2C"/>
    <w:rsid w:val="00DF6BEA"/>
    <w:rsid w:val="00E01BE3"/>
    <w:rsid w:val="00E01E1C"/>
    <w:rsid w:val="00E17100"/>
    <w:rsid w:val="00E22AFE"/>
    <w:rsid w:val="00E22C6D"/>
    <w:rsid w:val="00E31770"/>
    <w:rsid w:val="00E34795"/>
    <w:rsid w:val="00E34DC9"/>
    <w:rsid w:val="00E4036C"/>
    <w:rsid w:val="00E44384"/>
    <w:rsid w:val="00E47C16"/>
    <w:rsid w:val="00E60F11"/>
    <w:rsid w:val="00E61526"/>
    <w:rsid w:val="00E6423C"/>
    <w:rsid w:val="00E70C68"/>
    <w:rsid w:val="00E74179"/>
    <w:rsid w:val="00E80307"/>
    <w:rsid w:val="00E84287"/>
    <w:rsid w:val="00E84ABF"/>
    <w:rsid w:val="00E86DEE"/>
    <w:rsid w:val="00E87B0B"/>
    <w:rsid w:val="00E92811"/>
    <w:rsid w:val="00E9336C"/>
    <w:rsid w:val="00E95DD2"/>
    <w:rsid w:val="00EA3D78"/>
    <w:rsid w:val="00EA75AF"/>
    <w:rsid w:val="00EB588E"/>
    <w:rsid w:val="00EB6560"/>
    <w:rsid w:val="00EC12EF"/>
    <w:rsid w:val="00EC1568"/>
    <w:rsid w:val="00EC380E"/>
    <w:rsid w:val="00EC4372"/>
    <w:rsid w:val="00EC5D81"/>
    <w:rsid w:val="00ED0473"/>
    <w:rsid w:val="00EE11F7"/>
    <w:rsid w:val="00EF1C76"/>
    <w:rsid w:val="00EF26E7"/>
    <w:rsid w:val="00EF6546"/>
    <w:rsid w:val="00EF7E88"/>
    <w:rsid w:val="00EF7F4C"/>
    <w:rsid w:val="00F03B58"/>
    <w:rsid w:val="00F1014E"/>
    <w:rsid w:val="00F21425"/>
    <w:rsid w:val="00F24C4C"/>
    <w:rsid w:val="00F255DC"/>
    <w:rsid w:val="00F26184"/>
    <w:rsid w:val="00F301DE"/>
    <w:rsid w:val="00F4418F"/>
    <w:rsid w:val="00F51558"/>
    <w:rsid w:val="00F53185"/>
    <w:rsid w:val="00F553CF"/>
    <w:rsid w:val="00F6033B"/>
    <w:rsid w:val="00F643FD"/>
    <w:rsid w:val="00F65C96"/>
    <w:rsid w:val="00F81DBD"/>
    <w:rsid w:val="00F82516"/>
    <w:rsid w:val="00F8574E"/>
    <w:rsid w:val="00FA3E7F"/>
    <w:rsid w:val="00FB2E57"/>
    <w:rsid w:val="00FB54D3"/>
    <w:rsid w:val="00FC2171"/>
    <w:rsid w:val="00FC28ED"/>
    <w:rsid w:val="00FE10A3"/>
    <w:rsid w:val="00FE3908"/>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F5E92"/>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5C674-13EF-43F3-B39B-AD438303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12890</TotalTime>
  <Pages>7</Pages>
  <Words>2322</Words>
  <Characters>13238</Characters>
  <Application>Microsoft Office Word</Application>
  <DocSecurity>0</DocSecurity>
  <Lines>110</Lines>
  <Paragraphs>31</Paragraphs>
  <ScaleCrop>false</ScaleCrop>
  <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155</cp:revision>
  <dcterms:created xsi:type="dcterms:W3CDTF">2021-01-14T12:11:00Z</dcterms:created>
  <dcterms:modified xsi:type="dcterms:W3CDTF">2022-11-07T11:09:00Z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